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033781" w:rsidRPr="001223D2" w:rsidTr="00D22DBB">
        <w:trPr>
          <w:trHeight w:val="619"/>
        </w:trPr>
        <w:tc>
          <w:tcPr>
            <w:tcW w:w="4814" w:type="dxa"/>
          </w:tcPr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33781" w:rsidRPr="00D01D1C" w:rsidRDefault="00033781" w:rsidP="00D22DB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3781" w:rsidRDefault="00033781" w:rsidP="00033781">
      <w:pPr>
        <w:jc w:val="center"/>
        <w:rPr>
          <w:szCs w:val="24"/>
        </w:rPr>
      </w:pPr>
    </w:p>
    <w:p w:rsidR="00033781" w:rsidRPr="00FD4D89" w:rsidRDefault="00033781" w:rsidP="00033781">
      <w:pPr>
        <w:jc w:val="center"/>
        <w:rPr>
          <w:szCs w:val="28"/>
        </w:rPr>
      </w:pPr>
      <w:r>
        <w:rPr>
          <w:szCs w:val="24"/>
        </w:rPr>
        <w:t xml:space="preserve"> </w:t>
      </w:r>
      <w:r w:rsidRPr="00525BCC">
        <w:rPr>
          <w:szCs w:val="28"/>
        </w:rPr>
        <w:t xml:space="preserve">от </w:t>
      </w:r>
      <w:r>
        <w:rPr>
          <w:szCs w:val="28"/>
        </w:rPr>
        <w:t>24 декабря 2024</w:t>
      </w:r>
      <w:r w:rsidRPr="00525BCC">
        <w:rPr>
          <w:szCs w:val="28"/>
        </w:rPr>
        <w:t xml:space="preserve"> года</w:t>
      </w:r>
      <w:r>
        <w:rPr>
          <w:szCs w:val="28"/>
        </w:rPr>
        <w:t xml:space="preserve">                                                         </w:t>
      </w:r>
      <w:r w:rsidRPr="00525BCC">
        <w:rPr>
          <w:szCs w:val="28"/>
        </w:rPr>
        <w:t xml:space="preserve">№ </w:t>
      </w:r>
      <w:r>
        <w:rPr>
          <w:szCs w:val="28"/>
        </w:rPr>
        <w:t>56</w:t>
      </w:r>
      <w:r w:rsidRPr="00525BCC">
        <w:rPr>
          <w:szCs w:val="28"/>
        </w:rPr>
        <w:t xml:space="preserve">        </w:t>
      </w:r>
      <w:r w:rsidRPr="00FD4D89">
        <w:rPr>
          <w:szCs w:val="28"/>
        </w:rPr>
        <w:t xml:space="preserve"> </w:t>
      </w:r>
    </w:p>
    <w:p w:rsidR="00033781" w:rsidRDefault="00033781" w:rsidP="00033781">
      <w:pPr>
        <w:autoSpaceDE w:val="0"/>
        <w:autoSpaceDN w:val="0"/>
        <w:adjustRightInd w:val="0"/>
        <w:jc w:val="center"/>
        <w:rPr>
          <w:szCs w:val="28"/>
        </w:rPr>
      </w:pPr>
    </w:p>
    <w:p w:rsidR="00033781" w:rsidRDefault="00033781" w:rsidP="00033781">
      <w:pPr>
        <w:autoSpaceDE w:val="0"/>
        <w:autoSpaceDN w:val="0"/>
        <w:adjustRightInd w:val="0"/>
        <w:jc w:val="center"/>
        <w:rPr>
          <w:szCs w:val="28"/>
        </w:rPr>
      </w:pPr>
    </w:p>
    <w:p w:rsidR="005E09D6" w:rsidRDefault="005E09D6" w:rsidP="005E09D6">
      <w:pPr>
        <w:pStyle w:val="a4"/>
        <w:rPr>
          <w:sz w:val="24"/>
          <w:szCs w:val="24"/>
        </w:rPr>
      </w:pPr>
    </w:p>
    <w:p w:rsidR="00BB4CE7" w:rsidRDefault="005E09D6" w:rsidP="005E0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главных администраторов доходов  бюджета </w:t>
      </w:r>
      <w:r w:rsidR="006169FA">
        <w:rPr>
          <w:rFonts w:ascii="Times New Roman" w:hAnsi="Times New Roman" w:cs="Times New Roman"/>
          <w:b w:val="0"/>
          <w:sz w:val="28"/>
          <w:szCs w:val="28"/>
        </w:rPr>
        <w:t>Черноозерского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Звениговского муниципального района Республики Марий Эл, Перечня главных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администраторов</w:t>
      </w:r>
      <w:r w:rsidR="00895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источников финансирования дефицита  бюджета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9FA">
        <w:rPr>
          <w:rFonts w:ascii="Times New Roman" w:hAnsi="Times New Roman" w:cs="Times New Roman"/>
          <w:b w:val="0"/>
          <w:sz w:val="28"/>
          <w:szCs w:val="28"/>
        </w:rPr>
        <w:t>Черноозерского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Звениговского муниципального района  Республики Марий Эл</w:t>
      </w:r>
    </w:p>
    <w:p w:rsidR="00BB4CE7" w:rsidRDefault="00BB4CE7" w:rsidP="00BB4C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D37A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D37A6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D37A6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5E09D6" w:rsidRDefault="005E09D6" w:rsidP="005E09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5E09D6" w:rsidRDefault="005E09D6" w:rsidP="005E09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160.1 и 160.2 Бюджетного кодекса Российской Федерации, руковод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>ствуясь Положением о  Черноозерской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Марий 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Эл</w:t>
      </w:r>
      <w:r w:rsidR="003C08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0FF">
        <w:rPr>
          <w:rFonts w:ascii="Times New Roman" w:hAnsi="Times New Roman" w:cs="Times New Roman"/>
          <w:b w:val="0"/>
          <w:sz w:val="28"/>
          <w:szCs w:val="28"/>
        </w:rPr>
        <w:t xml:space="preserve"> Черноозерская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  Звениговского муниципального района Республики Марий Эл</w:t>
      </w:r>
    </w:p>
    <w:p w:rsidR="005E09D6" w:rsidRDefault="005E09D6" w:rsidP="005E09D6">
      <w:pPr>
        <w:pStyle w:val="a6"/>
        <w:ind w:firstLine="708"/>
        <w:jc w:val="both"/>
        <w:rPr>
          <w:b w:val="0"/>
          <w:sz w:val="16"/>
          <w:szCs w:val="16"/>
        </w:rPr>
      </w:pPr>
    </w:p>
    <w:p w:rsidR="005E09D6" w:rsidRDefault="005E09D6" w:rsidP="005E09D6">
      <w:pPr>
        <w:pStyle w:val="a6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5E09D6" w:rsidRDefault="005E09D6" w:rsidP="005E09D6">
      <w:pPr>
        <w:ind w:firstLine="540"/>
        <w:jc w:val="both"/>
        <w:rPr>
          <w:b/>
          <w:sz w:val="16"/>
          <w:szCs w:val="16"/>
        </w:rPr>
      </w:pPr>
    </w:p>
    <w:p w:rsidR="005E09D6" w:rsidRDefault="005E09D6" w:rsidP="005E0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 бюджета </w:t>
      </w:r>
      <w:r w:rsidR="006169FA">
        <w:rPr>
          <w:rFonts w:ascii="Times New Roman" w:hAnsi="Times New Roman" w:cs="Times New Roman"/>
          <w:sz w:val="28"/>
          <w:szCs w:val="28"/>
        </w:rPr>
        <w:t>Черноозерского</w:t>
      </w:r>
      <w:r w:rsidR="00D2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Эл, согласно приложению 1 к настоящему постановлению.</w:t>
      </w:r>
    </w:p>
    <w:p w:rsidR="000D37A6" w:rsidRDefault="005E09D6" w:rsidP="005E09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169FA">
        <w:rPr>
          <w:rFonts w:ascii="Times New Roman" w:hAnsi="Times New Roman"/>
          <w:sz w:val="28"/>
          <w:szCs w:val="28"/>
        </w:rPr>
        <w:t>Черноозерского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 Республики Марий Эл согласно приложению 2</w:t>
      </w:r>
      <w:r w:rsidR="00BB4CE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  </w:t>
      </w:r>
    </w:p>
    <w:p w:rsidR="000D37A6" w:rsidRPr="00886833" w:rsidRDefault="000D37A6" w:rsidP="000D3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3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8683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 </w:t>
      </w:r>
      <w:r>
        <w:rPr>
          <w:rFonts w:ascii="Times New Roman" w:hAnsi="Times New Roman" w:cs="Times New Roman"/>
          <w:sz w:val="28"/>
          <w:szCs w:val="28"/>
        </w:rPr>
        <w:t>Черноозерской</w:t>
      </w:r>
      <w:r w:rsidRPr="00136EE8">
        <w:rPr>
          <w:rFonts w:ascii="Times New Roman" w:hAnsi="Times New Roman" w:cs="Times New Roman"/>
          <w:sz w:val="28"/>
          <w:szCs w:val="28"/>
        </w:rPr>
        <w:t xml:space="preserve"> </w:t>
      </w:r>
      <w:r w:rsidRPr="00886833">
        <w:rPr>
          <w:rFonts w:ascii="Times New Roman" w:hAnsi="Times New Roman" w:cs="Times New Roman"/>
          <w:sz w:val="28"/>
          <w:szCs w:val="28"/>
        </w:rPr>
        <w:t>сельской администрации 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6833">
        <w:rPr>
          <w:rFonts w:ascii="Times New Roman" w:hAnsi="Times New Roman" w:cs="Times New Roman"/>
          <w:sz w:val="28"/>
          <w:szCs w:val="28"/>
        </w:rPr>
        <w:t xml:space="preserve"> декабря 2023 года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886833">
        <w:rPr>
          <w:rFonts w:ascii="Times New Roman" w:hAnsi="Times New Roman" w:cs="Times New Roman"/>
          <w:sz w:val="28"/>
          <w:szCs w:val="28"/>
        </w:rPr>
        <w:t xml:space="preserve"> «Об утверждении Перечня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Черноозерского</w:t>
      </w:r>
      <w:r w:rsidRPr="00886833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Эл, перечня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Черноозерского</w:t>
      </w:r>
      <w:r w:rsidRPr="00886833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 Республики Марий Эл на 2024 год и плановый </w:t>
      </w:r>
      <w:r w:rsidRPr="00886833">
        <w:rPr>
          <w:rFonts w:ascii="Times New Roman" w:hAnsi="Times New Roman" w:cs="Times New Roman"/>
          <w:sz w:val="28"/>
          <w:szCs w:val="28"/>
        </w:rPr>
        <w:lastRenderedPageBreak/>
        <w:t>период 2025 и 2026 годов</w:t>
      </w:r>
      <w:proofErr w:type="gramEnd"/>
    </w:p>
    <w:p w:rsidR="000D37A6" w:rsidRPr="00F26EE7" w:rsidRDefault="005E09D6" w:rsidP="000D37A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37A6">
        <w:rPr>
          <w:rFonts w:ascii="Times New Roman" w:hAnsi="Times New Roman"/>
          <w:sz w:val="28"/>
          <w:szCs w:val="28"/>
        </w:rPr>
        <w:t xml:space="preserve">       4. </w:t>
      </w:r>
      <w:r w:rsidR="000D37A6" w:rsidRPr="00F26EE7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 бюджета</w:t>
      </w:r>
      <w:r w:rsidR="000D37A6">
        <w:rPr>
          <w:rFonts w:ascii="Times New Roman" w:hAnsi="Times New Roman"/>
          <w:sz w:val="28"/>
          <w:szCs w:val="28"/>
        </w:rPr>
        <w:t xml:space="preserve"> Черноозерского сельского поселения</w:t>
      </w:r>
      <w:r w:rsidR="000D37A6" w:rsidRPr="00F26EE7">
        <w:rPr>
          <w:rFonts w:ascii="Times New Roman" w:hAnsi="Times New Roman"/>
          <w:sz w:val="28"/>
          <w:szCs w:val="28"/>
        </w:rPr>
        <w:t xml:space="preserve"> Звениговского муниципального</w:t>
      </w:r>
      <w:r w:rsidR="000D37A6">
        <w:rPr>
          <w:rFonts w:ascii="Times New Roman" w:hAnsi="Times New Roman"/>
          <w:sz w:val="28"/>
          <w:szCs w:val="28"/>
        </w:rPr>
        <w:t xml:space="preserve"> </w:t>
      </w:r>
      <w:r w:rsidR="000D37A6" w:rsidRPr="00F26EE7">
        <w:rPr>
          <w:rFonts w:ascii="Times New Roman" w:hAnsi="Times New Roman"/>
          <w:sz w:val="28"/>
          <w:szCs w:val="28"/>
        </w:rPr>
        <w:t xml:space="preserve"> района </w:t>
      </w:r>
      <w:r w:rsidR="000D37A6">
        <w:rPr>
          <w:rFonts w:ascii="Times New Roman" w:hAnsi="Times New Roman"/>
          <w:sz w:val="28"/>
          <w:szCs w:val="28"/>
        </w:rPr>
        <w:t xml:space="preserve"> </w:t>
      </w:r>
      <w:r w:rsidR="000D37A6" w:rsidRPr="00F26EE7">
        <w:rPr>
          <w:rFonts w:ascii="Times New Roman" w:hAnsi="Times New Roman"/>
          <w:sz w:val="28"/>
          <w:szCs w:val="28"/>
        </w:rPr>
        <w:t>Республики Марий Эл, начиная с бюджета на 202</w:t>
      </w:r>
      <w:r w:rsidR="000D37A6">
        <w:rPr>
          <w:rFonts w:ascii="Times New Roman" w:hAnsi="Times New Roman"/>
          <w:sz w:val="28"/>
          <w:szCs w:val="28"/>
        </w:rPr>
        <w:t>5</w:t>
      </w:r>
      <w:r w:rsidR="000D37A6" w:rsidRPr="00F26EE7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0D37A6">
        <w:rPr>
          <w:rFonts w:ascii="Times New Roman" w:hAnsi="Times New Roman"/>
          <w:sz w:val="28"/>
          <w:szCs w:val="28"/>
        </w:rPr>
        <w:t xml:space="preserve">                      </w:t>
      </w:r>
      <w:r w:rsidR="000D37A6" w:rsidRPr="00F26EE7">
        <w:rPr>
          <w:rFonts w:ascii="Times New Roman" w:hAnsi="Times New Roman"/>
          <w:sz w:val="28"/>
          <w:szCs w:val="28"/>
        </w:rPr>
        <w:t xml:space="preserve"> 202</w:t>
      </w:r>
      <w:r w:rsidR="000D37A6">
        <w:rPr>
          <w:rFonts w:ascii="Times New Roman" w:hAnsi="Times New Roman"/>
          <w:sz w:val="28"/>
          <w:szCs w:val="28"/>
        </w:rPr>
        <w:t>6</w:t>
      </w:r>
      <w:r w:rsidR="000D37A6" w:rsidRPr="00F26EE7">
        <w:rPr>
          <w:rFonts w:ascii="Times New Roman" w:hAnsi="Times New Roman"/>
          <w:sz w:val="28"/>
          <w:szCs w:val="28"/>
        </w:rPr>
        <w:t xml:space="preserve"> и 202</w:t>
      </w:r>
      <w:r w:rsidR="000D37A6">
        <w:rPr>
          <w:rFonts w:ascii="Times New Roman" w:hAnsi="Times New Roman"/>
          <w:sz w:val="28"/>
          <w:szCs w:val="28"/>
        </w:rPr>
        <w:t>7</w:t>
      </w:r>
      <w:r w:rsidR="000D37A6" w:rsidRPr="00F26EE7">
        <w:rPr>
          <w:rFonts w:ascii="Times New Roman" w:hAnsi="Times New Roman"/>
          <w:sz w:val="28"/>
          <w:szCs w:val="28"/>
        </w:rPr>
        <w:t xml:space="preserve"> годов.</w:t>
      </w:r>
    </w:p>
    <w:p w:rsidR="005E09D6" w:rsidRDefault="000D37A6" w:rsidP="005E09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09D6">
        <w:rPr>
          <w:rFonts w:ascii="Times New Roman" w:hAnsi="Times New Roman"/>
          <w:sz w:val="28"/>
          <w:szCs w:val="28"/>
        </w:rPr>
        <w:t>. </w:t>
      </w:r>
      <w:proofErr w:type="gramStart"/>
      <w:r w:rsidR="005E09D6">
        <w:rPr>
          <w:rFonts w:ascii="Times New Roman" w:hAnsi="Times New Roman"/>
          <w:sz w:val="28"/>
          <w:szCs w:val="28"/>
        </w:rPr>
        <w:t>Контроль</w:t>
      </w:r>
      <w:r w:rsidR="00F26EE7">
        <w:rPr>
          <w:rFonts w:ascii="Times New Roman" w:hAnsi="Times New Roman"/>
          <w:sz w:val="28"/>
          <w:szCs w:val="28"/>
        </w:rPr>
        <w:t xml:space="preserve"> </w:t>
      </w:r>
      <w:r w:rsidR="005E09D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E09D6">
        <w:rPr>
          <w:rFonts w:ascii="Times New Roman" w:hAnsi="Times New Roman"/>
          <w:sz w:val="28"/>
          <w:szCs w:val="28"/>
        </w:rPr>
        <w:t xml:space="preserve"> </w:t>
      </w:r>
      <w:r w:rsidR="00F26EE7">
        <w:rPr>
          <w:rFonts w:ascii="Times New Roman" w:hAnsi="Times New Roman"/>
          <w:sz w:val="28"/>
          <w:szCs w:val="28"/>
        </w:rPr>
        <w:t xml:space="preserve"> </w:t>
      </w:r>
      <w:r w:rsidR="005E09D6">
        <w:rPr>
          <w:rFonts w:ascii="Times New Roman" w:hAnsi="Times New Roman"/>
          <w:sz w:val="28"/>
          <w:szCs w:val="28"/>
        </w:rPr>
        <w:t>исполнением настоящего постановлени</w:t>
      </w:r>
      <w:r w:rsidR="005070FF">
        <w:rPr>
          <w:rFonts w:ascii="Times New Roman" w:hAnsi="Times New Roman"/>
          <w:sz w:val="28"/>
          <w:szCs w:val="28"/>
        </w:rPr>
        <w:t xml:space="preserve">я возложить на Главу Черноозерской </w:t>
      </w:r>
      <w:r w:rsidR="005E09D6">
        <w:rPr>
          <w:rFonts w:ascii="Times New Roman" w:hAnsi="Times New Roman"/>
          <w:sz w:val="28"/>
          <w:szCs w:val="28"/>
        </w:rPr>
        <w:t>сельской администрации Звениговского муниципального района Республики Марий Эл.</w:t>
      </w:r>
    </w:p>
    <w:p w:rsidR="005E09D6" w:rsidRDefault="00F26EE7" w:rsidP="000D37A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5E09D6" w:rsidRDefault="005E09D6" w:rsidP="005E09D6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администрации                                 </w:t>
      </w:r>
      <w:r w:rsidR="0089389B">
        <w:rPr>
          <w:b w:val="0"/>
          <w:szCs w:val="28"/>
        </w:rPr>
        <w:t>                         О.А. Михайлова</w:t>
      </w:r>
    </w:p>
    <w:sectPr w:rsidR="005E09D6" w:rsidSect="00CF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23"/>
    <w:rsid w:val="00033781"/>
    <w:rsid w:val="000374EB"/>
    <w:rsid w:val="000D37A6"/>
    <w:rsid w:val="001E4866"/>
    <w:rsid w:val="001E576B"/>
    <w:rsid w:val="00250CDF"/>
    <w:rsid w:val="003C0833"/>
    <w:rsid w:val="004F65E4"/>
    <w:rsid w:val="005070FF"/>
    <w:rsid w:val="005E09D6"/>
    <w:rsid w:val="006169FA"/>
    <w:rsid w:val="006A5D23"/>
    <w:rsid w:val="0072116B"/>
    <w:rsid w:val="0082376C"/>
    <w:rsid w:val="0089389B"/>
    <w:rsid w:val="00893D45"/>
    <w:rsid w:val="0089582D"/>
    <w:rsid w:val="009079F0"/>
    <w:rsid w:val="00A03B23"/>
    <w:rsid w:val="00BB4CE7"/>
    <w:rsid w:val="00CF46E8"/>
    <w:rsid w:val="00D24AFE"/>
    <w:rsid w:val="00DA49A7"/>
    <w:rsid w:val="00E3713F"/>
    <w:rsid w:val="00F01FC9"/>
    <w:rsid w:val="00F214D8"/>
    <w:rsid w:val="00F26EE7"/>
    <w:rsid w:val="00F6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5D23"/>
    <w:rPr>
      <w:color w:val="0000FF"/>
      <w:u w:val="single"/>
    </w:rPr>
  </w:style>
  <w:style w:type="paragraph" w:styleId="a4">
    <w:name w:val="Title"/>
    <w:basedOn w:val="a"/>
    <w:link w:val="a5"/>
    <w:qFormat/>
    <w:rsid w:val="005E09D6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5E09D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"/>
    <w:basedOn w:val="a"/>
    <w:link w:val="a7"/>
    <w:semiHidden/>
    <w:unhideWhenUsed/>
    <w:rsid w:val="005E09D6"/>
    <w:pPr>
      <w:suppressAutoHyphens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E09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rsid w:val="005E0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09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0337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9DDF-AC4F-49E9-BC2B-6A37D29F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2023-10-26T10:41:00Z</dcterms:created>
  <dcterms:modified xsi:type="dcterms:W3CDTF">2024-12-24T06:58:00Z</dcterms:modified>
</cp:coreProperties>
</file>