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4686"/>
        <w:gridCol w:w="4669"/>
      </w:tblGrid>
      <w:tr w:rsidR="000222FF" w:rsidRPr="00BA0378" w:rsidTr="008E4481">
        <w:trPr>
          <w:trHeight w:val="619"/>
        </w:trPr>
        <w:tc>
          <w:tcPr>
            <w:tcW w:w="4814" w:type="dxa"/>
          </w:tcPr>
          <w:p w:rsidR="000222FF" w:rsidRPr="00864D4A" w:rsidRDefault="000222FF" w:rsidP="008E4481">
            <w:pPr>
              <w:pStyle w:val="a8"/>
              <w:jc w:val="center"/>
              <w:rPr>
                <w:rFonts w:ascii="Times New Roman" w:hAnsi="Times New Roman"/>
                <w:b/>
                <w:sz w:val="28"/>
                <w:szCs w:val="28"/>
              </w:rPr>
            </w:pPr>
            <w:r w:rsidRPr="00864D4A">
              <w:rPr>
                <w:rFonts w:ascii="Times New Roman" w:hAnsi="Times New Roman"/>
                <w:b/>
                <w:sz w:val="28"/>
                <w:szCs w:val="28"/>
              </w:rPr>
              <w:t>МАРИЙ ЭЛ РЕСПУБЛИК</w:t>
            </w:r>
          </w:p>
          <w:p w:rsidR="000222FF" w:rsidRPr="00864D4A" w:rsidRDefault="000222FF" w:rsidP="008E4481">
            <w:pPr>
              <w:pStyle w:val="a8"/>
              <w:jc w:val="center"/>
              <w:rPr>
                <w:rFonts w:ascii="Times New Roman" w:hAnsi="Times New Roman"/>
                <w:b/>
                <w:sz w:val="28"/>
                <w:szCs w:val="28"/>
              </w:rPr>
            </w:pPr>
            <w:r w:rsidRPr="00864D4A">
              <w:rPr>
                <w:rFonts w:ascii="Times New Roman" w:hAnsi="Times New Roman"/>
                <w:b/>
                <w:sz w:val="28"/>
                <w:szCs w:val="28"/>
              </w:rPr>
              <w:t>ЗВЕНИГОВО</w:t>
            </w:r>
          </w:p>
          <w:p w:rsidR="000222FF" w:rsidRPr="00864D4A" w:rsidRDefault="000222FF" w:rsidP="008E4481">
            <w:pPr>
              <w:pStyle w:val="a8"/>
              <w:jc w:val="center"/>
              <w:rPr>
                <w:rFonts w:ascii="Times New Roman" w:hAnsi="Times New Roman"/>
                <w:b/>
                <w:sz w:val="28"/>
                <w:szCs w:val="28"/>
              </w:rPr>
            </w:pPr>
            <w:r w:rsidRPr="00864D4A">
              <w:rPr>
                <w:rFonts w:ascii="Times New Roman" w:hAnsi="Times New Roman"/>
                <w:b/>
                <w:sz w:val="28"/>
                <w:szCs w:val="28"/>
              </w:rPr>
              <w:t>МУНИЦИПАЛ РАЙОН</w:t>
            </w:r>
          </w:p>
          <w:p w:rsidR="000222FF" w:rsidRPr="00864D4A" w:rsidRDefault="000222FF" w:rsidP="008E4481">
            <w:pPr>
              <w:pStyle w:val="a8"/>
              <w:jc w:val="center"/>
              <w:rPr>
                <w:rFonts w:ascii="Times New Roman" w:hAnsi="Times New Roman"/>
                <w:b/>
                <w:sz w:val="28"/>
                <w:szCs w:val="28"/>
              </w:rPr>
            </w:pPr>
            <w:r w:rsidRPr="00864D4A">
              <w:rPr>
                <w:rFonts w:ascii="Times New Roman" w:hAnsi="Times New Roman"/>
                <w:b/>
                <w:sz w:val="28"/>
                <w:szCs w:val="28"/>
              </w:rPr>
              <w:t>ЧЕРНООЗЁРСКИЙ ЯЛ КУНДЕМЫН АДМИНИСТРАЦИЙЖЕ</w:t>
            </w:r>
          </w:p>
          <w:p w:rsidR="000222FF" w:rsidRPr="00864D4A" w:rsidRDefault="000222FF" w:rsidP="008E4481">
            <w:pPr>
              <w:pStyle w:val="a8"/>
              <w:jc w:val="center"/>
              <w:rPr>
                <w:rFonts w:ascii="Times New Roman" w:hAnsi="Times New Roman"/>
                <w:b/>
                <w:sz w:val="28"/>
                <w:szCs w:val="28"/>
              </w:rPr>
            </w:pPr>
          </w:p>
          <w:p w:rsidR="000222FF" w:rsidRPr="00864D4A" w:rsidRDefault="000222FF" w:rsidP="008E4481">
            <w:pPr>
              <w:pStyle w:val="a8"/>
              <w:jc w:val="center"/>
              <w:rPr>
                <w:rFonts w:ascii="Times New Roman" w:hAnsi="Times New Roman"/>
                <w:b/>
                <w:sz w:val="28"/>
                <w:szCs w:val="28"/>
              </w:rPr>
            </w:pPr>
          </w:p>
          <w:p w:rsidR="000222FF" w:rsidRPr="00864D4A" w:rsidRDefault="000222FF" w:rsidP="008E4481">
            <w:pPr>
              <w:pStyle w:val="a8"/>
              <w:jc w:val="center"/>
              <w:rPr>
                <w:rFonts w:ascii="Times New Roman" w:hAnsi="Times New Roman"/>
                <w:b/>
                <w:sz w:val="28"/>
                <w:szCs w:val="28"/>
              </w:rPr>
            </w:pPr>
            <w:r w:rsidRPr="00864D4A">
              <w:rPr>
                <w:rFonts w:ascii="Times New Roman" w:hAnsi="Times New Roman"/>
                <w:b/>
                <w:sz w:val="28"/>
                <w:szCs w:val="28"/>
              </w:rPr>
              <w:t>ПУНЧАЛЖЕ</w:t>
            </w:r>
          </w:p>
          <w:p w:rsidR="000222FF" w:rsidRPr="00864D4A" w:rsidRDefault="000222FF" w:rsidP="008E4481">
            <w:pPr>
              <w:pStyle w:val="a8"/>
              <w:jc w:val="center"/>
              <w:rPr>
                <w:rFonts w:ascii="Times New Roman" w:hAnsi="Times New Roman"/>
                <w:b/>
                <w:sz w:val="28"/>
                <w:szCs w:val="28"/>
              </w:rPr>
            </w:pPr>
          </w:p>
          <w:p w:rsidR="000222FF" w:rsidRPr="00864D4A" w:rsidRDefault="000222FF" w:rsidP="008E4481">
            <w:pPr>
              <w:pStyle w:val="a8"/>
              <w:jc w:val="center"/>
              <w:rPr>
                <w:rFonts w:ascii="Times New Roman" w:hAnsi="Times New Roman"/>
                <w:b/>
                <w:sz w:val="28"/>
                <w:szCs w:val="28"/>
              </w:rPr>
            </w:pPr>
          </w:p>
        </w:tc>
        <w:tc>
          <w:tcPr>
            <w:tcW w:w="4815" w:type="dxa"/>
          </w:tcPr>
          <w:p w:rsidR="000222FF" w:rsidRPr="00864D4A" w:rsidRDefault="000222FF" w:rsidP="008E4481">
            <w:pPr>
              <w:pStyle w:val="a8"/>
              <w:jc w:val="center"/>
              <w:rPr>
                <w:rFonts w:ascii="Times New Roman" w:hAnsi="Times New Roman"/>
                <w:b/>
                <w:sz w:val="28"/>
                <w:szCs w:val="28"/>
              </w:rPr>
            </w:pPr>
            <w:r w:rsidRPr="00864D4A">
              <w:rPr>
                <w:rFonts w:ascii="Times New Roman" w:hAnsi="Times New Roman"/>
                <w:b/>
                <w:sz w:val="28"/>
                <w:szCs w:val="28"/>
              </w:rPr>
              <w:t>ЧЕРНООЗЕРСКАЯ</w:t>
            </w:r>
          </w:p>
          <w:p w:rsidR="000222FF" w:rsidRPr="00864D4A" w:rsidRDefault="000222FF" w:rsidP="008E4481">
            <w:pPr>
              <w:pStyle w:val="a8"/>
              <w:jc w:val="center"/>
              <w:rPr>
                <w:rFonts w:ascii="Times New Roman" w:hAnsi="Times New Roman"/>
                <w:b/>
                <w:sz w:val="28"/>
                <w:szCs w:val="28"/>
              </w:rPr>
            </w:pPr>
            <w:r w:rsidRPr="00864D4A">
              <w:rPr>
                <w:rFonts w:ascii="Times New Roman" w:hAnsi="Times New Roman"/>
                <w:b/>
                <w:sz w:val="28"/>
                <w:szCs w:val="28"/>
              </w:rPr>
              <w:t>СЕЛЬСКАЯ</w:t>
            </w:r>
          </w:p>
          <w:p w:rsidR="000222FF" w:rsidRPr="00864D4A" w:rsidRDefault="000222FF" w:rsidP="008E4481">
            <w:pPr>
              <w:pStyle w:val="a8"/>
              <w:jc w:val="center"/>
              <w:rPr>
                <w:rFonts w:ascii="Times New Roman" w:hAnsi="Times New Roman"/>
                <w:b/>
                <w:sz w:val="28"/>
                <w:szCs w:val="28"/>
              </w:rPr>
            </w:pPr>
            <w:r w:rsidRPr="00864D4A">
              <w:rPr>
                <w:rFonts w:ascii="Times New Roman" w:hAnsi="Times New Roman"/>
                <w:b/>
                <w:sz w:val="28"/>
                <w:szCs w:val="28"/>
              </w:rPr>
              <w:t>АДМИНИСТРАЦИЯ</w:t>
            </w:r>
          </w:p>
          <w:p w:rsidR="000222FF" w:rsidRPr="00864D4A" w:rsidRDefault="000222FF" w:rsidP="008E4481">
            <w:pPr>
              <w:pStyle w:val="a8"/>
              <w:jc w:val="center"/>
              <w:rPr>
                <w:rFonts w:ascii="Times New Roman" w:hAnsi="Times New Roman"/>
                <w:b/>
                <w:sz w:val="28"/>
                <w:szCs w:val="28"/>
              </w:rPr>
            </w:pPr>
            <w:r w:rsidRPr="00864D4A">
              <w:rPr>
                <w:rFonts w:ascii="Times New Roman" w:hAnsi="Times New Roman"/>
                <w:b/>
                <w:sz w:val="28"/>
                <w:szCs w:val="28"/>
              </w:rPr>
              <w:t>ЗВЕНИГОВСКОГО</w:t>
            </w:r>
          </w:p>
          <w:p w:rsidR="000222FF" w:rsidRPr="00864D4A" w:rsidRDefault="000222FF" w:rsidP="008E4481">
            <w:pPr>
              <w:pStyle w:val="a8"/>
              <w:jc w:val="center"/>
              <w:rPr>
                <w:rFonts w:ascii="Times New Roman" w:hAnsi="Times New Roman"/>
                <w:b/>
                <w:sz w:val="28"/>
                <w:szCs w:val="28"/>
              </w:rPr>
            </w:pPr>
            <w:r w:rsidRPr="00864D4A">
              <w:rPr>
                <w:rFonts w:ascii="Times New Roman" w:hAnsi="Times New Roman"/>
                <w:b/>
                <w:sz w:val="28"/>
                <w:szCs w:val="28"/>
              </w:rPr>
              <w:t>МУНИЦИПАЛЬНОГО РАЙОНА</w:t>
            </w:r>
          </w:p>
          <w:p w:rsidR="000222FF" w:rsidRPr="00864D4A" w:rsidRDefault="000222FF" w:rsidP="008E4481">
            <w:pPr>
              <w:pStyle w:val="a8"/>
              <w:jc w:val="center"/>
              <w:rPr>
                <w:rFonts w:ascii="Times New Roman" w:hAnsi="Times New Roman"/>
                <w:b/>
                <w:sz w:val="28"/>
                <w:szCs w:val="28"/>
              </w:rPr>
            </w:pPr>
            <w:r w:rsidRPr="00864D4A">
              <w:rPr>
                <w:rFonts w:ascii="Times New Roman" w:hAnsi="Times New Roman"/>
                <w:b/>
                <w:sz w:val="28"/>
                <w:szCs w:val="28"/>
              </w:rPr>
              <w:t>РЕСПУБЛИКИ МАРИЙ ЭЛ</w:t>
            </w:r>
          </w:p>
          <w:p w:rsidR="000222FF" w:rsidRPr="00864D4A" w:rsidRDefault="000222FF" w:rsidP="008E4481">
            <w:pPr>
              <w:pStyle w:val="a8"/>
              <w:jc w:val="center"/>
              <w:rPr>
                <w:rFonts w:ascii="Times New Roman" w:hAnsi="Times New Roman"/>
                <w:b/>
                <w:sz w:val="28"/>
                <w:szCs w:val="28"/>
              </w:rPr>
            </w:pPr>
          </w:p>
          <w:p w:rsidR="000222FF" w:rsidRPr="00864D4A" w:rsidRDefault="000222FF" w:rsidP="008E4481">
            <w:pPr>
              <w:pStyle w:val="a8"/>
              <w:jc w:val="center"/>
              <w:rPr>
                <w:rFonts w:ascii="Times New Roman" w:hAnsi="Times New Roman"/>
                <w:b/>
                <w:sz w:val="28"/>
                <w:szCs w:val="28"/>
              </w:rPr>
            </w:pPr>
          </w:p>
          <w:p w:rsidR="000222FF" w:rsidRPr="00864D4A" w:rsidRDefault="000222FF" w:rsidP="008E4481">
            <w:pPr>
              <w:pStyle w:val="a8"/>
              <w:jc w:val="center"/>
              <w:rPr>
                <w:rFonts w:ascii="Times New Roman" w:hAnsi="Times New Roman"/>
                <w:b/>
                <w:sz w:val="28"/>
                <w:szCs w:val="28"/>
              </w:rPr>
            </w:pPr>
            <w:r w:rsidRPr="00864D4A">
              <w:rPr>
                <w:rFonts w:ascii="Times New Roman" w:hAnsi="Times New Roman"/>
                <w:b/>
                <w:sz w:val="28"/>
                <w:szCs w:val="28"/>
              </w:rPr>
              <w:t>ПОСТАНОВЛЕНИЕ</w:t>
            </w:r>
          </w:p>
          <w:p w:rsidR="000222FF" w:rsidRPr="00864D4A" w:rsidRDefault="000222FF" w:rsidP="008E4481">
            <w:pPr>
              <w:pStyle w:val="a8"/>
              <w:jc w:val="center"/>
              <w:rPr>
                <w:rFonts w:ascii="Times New Roman" w:hAnsi="Times New Roman"/>
                <w:b/>
                <w:sz w:val="28"/>
                <w:szCs w:val="28"/>
              </w:rPr>
            </w:pPr>
          </w:p>
        </w:tc>
      </w:tr>
    </w:tbl>
    <w:p w:rsidR="000222FF" w:rsidRPr="00864D4A" w:rsidRDefault="000222FF" w:rsidP="000222FF">
      <w:pPr>
        <w:pStyle w:val="a8"/>
        <w:rPr>
          <w:rFonts w:ascii="Times New Roman" w:hAnsi="Times New Roman"/>
          <w:sz w:val="28"/>
          <w:szCs w:val="28"/>
        </w:rPr>
      </w:pPr>
    </w:p>
    <w:p w:rsidR="000222FF" w:rsidRDefault="000222FF" w:rsidP="000222FF">
      <w:pPr>
        <w:ind w:firstLine="708"/>
      </w:pPr>
    </w:p>
    <w:p w:rsidR="000222FF" w:rsidRPr="00BA0345" w:rsidRDefault="000222FF" w:rsidP="000222FF">
      <w:pPr>
        <w:tabs>
          <w:tab w:val="left" w:pos="0"/>
        </w:tabs>
        <w:jc w:val="center"/>
        <w:rPr>
          <w:rFonts w:ascii="Times New Roman" w:hAnsi="Times New Roman" w:cs="Times New Roman"/>
          <w:noProof/>
          <w:sz w:val="28"/>
          <w:szCs w:val="28"/>
        </w:rPr>
      </w:pPr>
      <w:r>
        <w:rPr>
          <w:szCs w:val="28"/>
        </w:rPr>
        <w:t xml:space="preserve">            </w:t>
      </w:r>
      <w:r w:rsidRPr="000222FF">
        <w:rPr>
          <w:rFonts w:ascii="Times New Roman" w:hAnsi="Times New Roman" w:cs="Times New Roman"/>
          <w:szCs w:val="28"/>
        </w:rPr>
        <w:t xml:space="preserve"> </w:t>
      </w:r>
      <w:r w:rsidRPr="00BA0345">
        <w:rPr>
          <w:rFonts w:ascii="Times New Roman" w:hAnsi="Times New Roman" w:cs="Times New Roman"/>
          <w:sz w:val="28"/>
          <w:szCs w:val="28"/>
        </w:rPr>
        <w:t xml:space="preserve">от </w:t>
      </w:r>
      <w:proofErr w:type="gramStart"/>
      <w:r w:rsidRPr="00BA0345">
        <w:rPr>
          <w:rFonts w:ascii="Times New Roman" w:hAnsi="Times New Roman" w:cs="Times New Roman"/>
          <w:sz w:val="28"/>
          <w:szCs w:val="28"/>
        </w:rPr>
        <w:t>2</w:t>
      </w:r>
      <w:r w:rsidRPr="00BA0345">
        <w:rPr>
          <w:rFonts w:ascii="Times New Roman" w:hAnsi="Times New Roman" w:cs="Times New Roman"/>
          <w:sz w:val="28"/>
          <w:szCs w:val="28"/>
        </w:rPr>
        <w:t>3</w:t>
      </w:r>
      <w:r w:rsidRPr="00BA0345">
        <w:rPr>
          <w:rFonts w:ascii="Times New Roman" w:hAnsi="Times New Roman" w:cs="Times New Roman"/>
          <w:sz w:val="28"/>
          <w:szCs w:val="28"/>
        </w:rPr>
        <w:t xml:space="preserve">  июля</w:t>
      </w:r>
      <w:proofErr w:type="gramEnd"/>
      <w:r w:rsidRPr="00BA0345">
        <w:rPr>
          <w:rFonts w:ascii="Times New Roman" w:hAnsi="Times New Roman" w:cs="Times New Roman"/>
          <w:sz w:val="28"/>
          <w:szCs w:val="28"/>
        </w:rPr>
        <w:t xml:space="preserve">  2024 года                                                         № 3</w:t>
      </w:r>
      <w:r w:rsidRPr="00BA0345">
        <w:rPr>
          <w:rFonts w:ascii="Times New Roman" w:hAnsi="Times New Roman" w:cs="Times New Roman"/>
          <w:sz w:val="28"/>
          <w:szCs w:val="28"/>
        </w:rPr>
        <w:t>3</w:t>
      </w:r>
    </w:p>
    <w:p w:rsidR="000222FF" w:rsidRPr="00BA0345" w:rsidRDefault="000222FF" w:rsidP="000222FF">
      <w:pPr>
        <w:jc w:val="center"/>
        <w:rPr>
          <w:rFonts w:ascii="Times New Roman" w:hAnsi="Times New Roman" w:cs="Times New Roman"/>
          <w:sz w:val="28"/>
          <w:szCs w:val="28"/>
        </w:rPr>
      </w:pPr>
      <w:r w:rsidRPr="00BA0345">
        <w:rPr>
          <w:rFonts w:ascii="Times New Roman" w:hAnsi="Times New Roman" w:cs="Times New Roman"/>
          <w:sz w:val="28"/>
          <w:szCs w:val="28"/>
        </w:rPr>
        <w:t xml:space="preserve"> </w:t>
      </w:r>
    </w:p>
    <w:p w:rsidR="000222FF" w:rsidRPr="00BA0345" w:rsidRDefault="000222FF" w:rsidP="000222FF">
      <w:pPr>
        <w:pStyle w:val="1"/>
        <w:spacing w:after="960"/>
        <w:ind w:firstLine="0"/>
        <w:jc w:val="center"/>
        <w:rPr>
          <w:sz w:val="28"/>
          <w:szCs w:val="28"/>
        </w:rPr>
      </w:pPr>
      <w:r w:rsidRPr="00BA0345">
        <w:rPr>
          <w:b/>
          <w:bCs/>
          <w:color w:val="000000"/>
          <w:sz w:val="28"/>
          <w:szCs w:val="28"/>
          <w:lang w:eastAsia="ru-RU" w:bidi="ru-RU"/>
        </w:rPr>
        <w:t>Об установлении особого противопожарного режима</w:t>
      </w:r>
      <w:r w:rsidRPr="00BA0345">
        <w:rPr>
          <w:b/>
          <w:bCs/>
          <w:color w:val="000000"/>
          <w:sz w:val="28"/>
          <w:szCs w:val="28"/>
          <w:lang w:eastAsia="ru-RU" w:bidi="ru-RU"/>
        </w:rPr>
        <w:br/>
        <w:t xml:space="preserve">на территории </w:t>
      </w:r>
      <w:proofErr w:type="spellStart"/>
      <w:r w:rsidRPr="00BA0345">
        <w:rPr>
          <w:b/>
          <w:bCs/>
          <w:color w:val="000000"/>
          <w:sz w:val="28"/>
          <w:szCs w:val="28"/>
          <w:lang w:eastAsia="ru-RU" w:bidi="ru-RU"/>
        </w:rPr>
        <w:t>Черноозерского</w:t>
      </w:r>
      <w:proofErr w:type="spellEnd"/>
      <w:r w:rsidRPr="00BA0345">
        <w:rPr>
          <w:b/>
          <w:bCs/>
          <w:color w:val="000000"/>
          <w:sz w:val="28"/>
          <w:szCs w:val="28"/>
          <w:lang w:eastAsia="ru-RU" w:bidi="ru-RU"/>
        </w:rPr>
        <w:t xml:space="preserve"> сельского поселения </w:t>
      </w:r>
      <w:proofErr w:type="spellStart"/>
      <w:r w:rsidRPr="00BA0345">
        <w:rPr>
          <w:b/>
          <w:bCs/>
          <w:color w:val="000000"/>
          <w:sz w:val="28"/>
          <w:szCs w:val="28"/>
          <w:lang w:eastAsia="ru-RU" w:bidi="ru-RU"/>
        </w:rPr>
        <w:t>Звениговского</w:t>
      </w:r>
      <w:proofErr w:type="spellEnd"/>
      <w:r w:rsidRPr="00BA0345">
        <w:rPr>
          <w:b/>
          <w:bCs/>
          <w:color w:val="000000"/>
          <w:sz w:val="28"/>
          <w:szCs w:val="28"/>
          <w:lang w:eastAsia="ru-RU" w:bidi="ru-RU"/>
        </w:rPr>
        <w:t xml:space="preserve"> муниципального района </w:t>
      </w:r>
      <w:r w:rsidRPr="00BA0345">
        <w:rPr>
          <w:b/>
          <w:bCs/>
          <w:color w:val="000000"/>
          <w:sz w:val="28"/>
          <w:szCs w:val="28"/>
          <w:lang w:eastAsia="ru-RU" w:bidi="ru-RU"/>
        </w:rPr>
        <w:t>Республики Марий Эл</w:t>
      </w:r>
    </w:p>
    <w:p w:rsidR="000222FF" w:rsidRPr="00BA0345" w:rsidRDefault="000222FF" w:rsidP="000222FF">
      <w:pPr>
        <w:pStyle w:val="1"/>
        <w:ind w:firstLine="700"/>
        <w:jc w:val="both"/>
        <w:rPr>
          <w:sz w:val="28"/>
          <w:szCs w:val="28"/>
        </w:rPr>
      </w:pPr>
      <w:r w:rsidRPr="00BA0345">
        <w:rPr>
          <w:color w:val="000000"/>
          <w:sz w:val="28"/>
          <w:szCs w:val="28"/>
          <w:lang w:eastAsia="ru-RU" w:bidi="ru-RU"/>
        </w:rPr>
        <w:t xml:space="preserve">В соответствии со статьей 30 Федерального закона от 21 декабря 1994 г. № 69-ФЗ «О пожарной безопасности», постановлением Правительства Российской Федерации от 30 декабря 2003 г. № 794 «О единой государственной системе предупреждения и ликвидации чрезвычайных ситуаций», постановлением Правительства Российской Федерации от 16 сентября 2020 г. № 1479 «Об утверждении Правил противопожарного режима в Российской Федерации», в целях предупреждения пожаров и гибели на них людей, повышения бдительности населения республики и готовности всех видов пожарной охраны </w:t>
      </w:r>
      <w:r w:rsidRPr="00BA0345">
        <w:rPr>
          <w:color w:val="000000"/>
          <w:sz w:val="28"/>
          <w:szCs w:val="28"/>
          <w:lang w:eastAsia="ru-RU" w:bidi="ru-RU"/>
        </w:rPr>
        <w:t>Черноозерская сельская администрация</w:t>
      </w:r>
      <w:r w:rsidRPr="00BA0345">
        <w:rPr>
          <w:color w:val="000000"/>
          <w:sz w:val="28"/>
          <w:szCs w:val="28"/>
          <w:lang w:eastAsia="ru-RU" w:bidi="ru-RU"/>
        </w:rPr>
        <w:t xml:space="preserve"> постановляет:</w:t>
      </w:r>
    </w:p>
    <w:p w:rsidR="000222FF" w:rsidRPr="00BA0345" w:rsidRDefault="000222FF" w:rsidP="000222FF">
      <w:pPr>
        <w:pStyle w:val="1"/>
        <w:numPr>
          <w:ilvl w:val="0"/>
          <w:numId w:val="1"/>
        </w:numPr>
        <w:tabs>
          <w:tab w:val="left" w:pos="1064"/>
        </w:tabs>
        <w:ind w:firstLine="700"/>
        <w:jc w:val="both"/>
        <w:rPr>
          <w:sz w:val="28"/>
          <w:szCs w:val="28"/>
        </w:rPr>
      </w:pPr>
      <w:r w:rsidRPr="00BA0345">
        <w:rPr>
          <w:color w:val="000000"/>
          <w:sz w:val="28"/>
          <w:szCs w:val="28"/>
          <w:lang w:eastAsia="ru-RU" w:bidi="ru-RU"/>
        </w:rPr>
        <w:t xml:space="preserve">Установить на территории </w:t>
      </w:r>
      <w:proofErr w:type="spellStart"/>
      <w:r w:rsidRPr="00BA0345">
        <w:rPr>
          <w:color w:val="000000"/>
          <w:sz w:val="28"/>
          <w:szCs w:val="28"/>
          <w:lang w:eastAsia="ru-RU" w:bidi="ru-RU"/>
        </w:rPr>
        <w:t>Черноозерского</w:t>
      </w:r>
      <w:proofErr w:type="spellEnd"/>
      <w:r w:rsidRPr="00BA0345">
        <w:rPr>
          <w:color w:val="000000"/>
          <w:sz w:val="28"/>
          <w:szCs w:val="28"/>
          <w:lang w:eastAsia="ru-RU" w:bidi="ru-RU"/>
        </w:rPr>
        <w:t xml:space="preserve"> сельского </w:t>
      </w:r>
      <w:r w:rsidR="00BA0345" w:rsidRPr="00BA0345">
        <w:rPr>
          <w:color w:val="000000"/>
          <w:sz w:val="28"/>
          <w:szCs w:val="28"/>
          <w:lang w:eastAsia="ru-RU" w:bidi="ru-RU"/>
        </w:rPr>
        <w:t>поселения особый</w:t>
      </w:r>
      <w:r w:rsidRPr="00BA0345">
        <w:rPr>
          <w:color w:val="000000"/>
          <w:sz w:val="28"/>
          <w:szCs w:val="28"/>
          <w:lang w:eastAsia="ru-RU" w:bidi="ru-RU"/>
        </w:rPr>
        <w:t xml:space="preserve"> противопожарный режим с 25 июля 2024 г. до принятия соответствующего постановления Правительства Республики Марий Эл о его отмене.</w:t>
      </w:r>
    </w:p>
    <w:p w:rsidR="000222FF" w:rsidRPr="00BA0345" w:rsidRDefault="000222FF" w:rsidP="000222FF">
      <w:pPr>
        <w:pStyle w:val="1"/>
        <w:numPr>
          <w:ilvl w:val="0"/>
          <w:numId w:val="1"/>
        </w:numPr>
        <w:tabs>
          <w:tab w:val="left" w:pos="1679"/>
        </w:tabs>
        <w:ind w:firstLine="700"/>
        <w:jc w:val="both"/>
        <w:rPr>
          <w:sz w:val="28"/>
          <w:szCs w:val="28"/>
        </w:rPr>
      </w:pPr>
      <w:r w:rsidRPr="00BA0345">
        <w:rPr>
          <w:color w:val="000000"/>
          <w:sz w:val="28"/>
          <w:szCs w:val="28"/>
          <w:lang w:eastAsia="ru-RU" w:bidi="ru-RU"/>
        </w:rPr>
        <w:t>На период установления особого противопожарного режима:</w:t>
      </w:r>
    </w:p>
    <w:p w:rsidR="000222FF" w:rsidRPr="00BA0345" w:rsidRDefault="000222FF" w:rsidP="000222FF">
      <w:pPr>
        <w:pStyle w:val="1"/>
        <w:numPr>
          <w:ilvl w:val="0"/>
          <w:numId w:val="2"/>
        </w:numPr>
        <w:tabs>
          <w:tab w:val="left" w:pos="1073"/>
        </w:tabs>
        <w:ind w:firstLine="700"/>
        <w:jc w:val="both"/>
        <w:rPr>
          <w:sz w:val="28"/>
          <w:szCs w:val="28"/>
        </w:rPr>
      </w:pPr>
      <w:r w:rsidRPr="00BA0345">
        <w:rPr>
          <w:color w:val="000000"/>
          <w:sz w:val="28"/>
          <w:szCs w:val="28"/>
          <w:lang w:eastAsia="ru-RU" w:bidi="ru-RU"/>
        </w:rPr>
        <w:t>запрещается:</w:t>
      </w:r>
    </w:p>
    <w:p w:rsidR="000222FF" w:rsidRPr="00BA0345" w:rsidRDefault="000222FF" w:rsidP="000222FF">
      <w:pPr>
        <w:pStyle w:val="1"/>
        <w:ind w:firstLine="700"/>
        <w:jc w:val="both"/>
        <w:rPr>
          <w:color w:val="000000"/>
          <w:sz w:val="28"/>
          <w:szCs w:val="28"/>
          <w:lang w:eastAsia="ru-RU" w:bidi="ru-RU"/>
        </w:rPr>
      </w:pPr>
      <w:r w:rsidRPr="00BA0345">
        <w:rPr>
          <w:color w:val="000000"/>
          <w:sz w:val="28"/>
          <w:szCs w:val="28"/>
          <w:lang w:eastAsia="ru-RU" w:bidi="ru-RU"/>
        </w:rPr>
        <w:t>разведение костров, сжигание мусора, горючих веществ и материалов, выжигание сухой травянистой растительности, а также выполнение пожароопасных работ (за исключением их выполнения в ходе строительно-монтажных и неотложных аварийно</w:t>
      </w:r>
      <w:r w:rsidRPr="00BA0345">
        <w:rPr>
          <w:color w:val="000000"/>
          <w:sz w:val="28"/>
          <w:szCs w:val="28"/>
          <w:lang w:eastAsia="ru-RU" w:bidi="ru-RU"/>
        </w:rPr>
        <w:t>-</w:t>
      </w:r>
      <w:r w:rsidRPr="00BA0345">
        <w:rPr>
          <w:color w:val="000000"/>
          <w:sz w:val="28"/>
          <w:szCs w:val="28"/>
          <w:lang w:eastAsia="ru-RU" w:bidi="ru-RU"/>
        </w:rPr>
        <w:softHyphen/>
        <w:t xml:space="preserve">восстановительных работ) на землях всех категорий в границах </w:t>
      </w:r>
      <w:proofErr w:type="spellStart"/>
      <w:r w:rsidRPr="00BA0345">
        <w:rPr>
          <w:color w:val="000000"/>
          <w:sz w:val="28"/>
          <w:szCs w:val="28"/>
          <w:lang w:eastAsia="ru-RU" w:bidi="ru-RU"/>
        </w:rPr>
        <w:t>Черноозерского</w:t>
      </w:r>
      <w:proofErr w:type="spellEnd"/>
      <w:r w:rsidRPr="00BA0345">
        <w:rPr>
          <w:color w:val="000000"/>
          <w:sz w:val="28"/>
          <w:szCs w:val="28"/>
          <w:lang w:eastAsia="ru-RU" w:bidi="ru-RU"/>
        </w:rPr>
        <w:t xml:space="preserve"> сель</w:t>
      </w:r>
      <w:r w:rsidRPr="00BA0345">
        <w:rPr>
          <w:color w:val="000000"/>
          <w:sz w:val="28"/>
          <w:szCs w:val="28"/>
          <w:lang w:eastAsia="ru-RU" w:bidi="ru-RU"/>
        </w:rPr>
        <w:t>ского поселения</w:t>
      </w:r>
      <w:r w:rsidRPr="00BA0345">
        <w:rPr>
          <w:color w:val="000000"/>
          <w:sz w:val="28"/>
          <w:szCs w:val="28"/>
          <w:lang w:eastAsia="ru-RU" w:bidi="ru-RU"/>
        </w:rPr>
        <w:t>;</w:t>
      </w:r>
    </w:p>
    <w:p w:rsidR="000222FF" w:rsidRPr="00BA0345" w:rsidRDefault="000222FF" w:rsidP="000222FF">
      <w:pPr>
        <w:pStyle w:val="1"/>
        <w:ind w:firstLine="700"/>
        <w:jc w:val="both"/>
        <w:rPr>
          <w:sz w:val="28"/>
          <w:szCs w:val="28"/>
        </w:rPr>
      </w:pPr>
      <w:r w:rsidRPr="00BA0345">
        <w:rPr>
          <w:color w:val="000000"/>
          <w:sz w:val="28"/>
          <w:szCs w:val="28"/>
          <w:lang w:eastAsia="ru-RU" w:bidi="ru-RU"/>
        </w:rPr>
        <w:t xml:space="preserve">применение пиротехнических изделий на территориях населенных </w:t>
      </w:r>
      <w:r w:rsidRPr="00BA0345">
        <w:rPr>
          <w:color w:val="000000"/>
          <w:sz w:val="28"/>
          <w:szCs w:val="28"/>
          <w:lang w:eastAsia="ru-RU" w:bidi="ru-RU"/>
        </w:rPr>
        <w:lastRenderedPageBreak/>
        <w:t>пунктов, подверженных угрозе лесных пожаров и других ландшафтных (природных) пожаров, организаций отдыха детей и их оздоровления, на территориях садоводства или огородничества, подверженных угрозе лесных пожаров, а также граничащих с лесными массивами, оздоровительных организаций, организаций, имеющих производственные объекты, расположенные на территориях, граничащих с лесными участками, а также в лесах, лесопарковых зонах, на торфяных участках и открытых территориях, граничащих с лесными массивами;</w:t>
      </w:r>
    </w:p>
    <w:p w:rsidR="000222FF" w:rsidRPr="00BA0345" w:rsidRDefault="000222FF" w:rsidP="000222FF">
      <w:pPr>
        <w:pStyle w:val="1"/>
        <w:ind w:firstLine="720"/>
        <w:jc w:val="both"/>
        <w:rPr>
          <w:sz w:val="28"/>
          <w:szCs w:val="28"/>
        </w:rPr>
      </w:pPr>
      <w:r w:rsidRPr="00BA0345">
        <w:rPr>
          <w:color w:val="000000"/>
          <w:sz w:val="28"/>
          <w:szCs w:val="28"/>
          <w:lang w:eastAsia="ru-RU" w:bidi="ru-RU"/>
        </w:rPr>
        <w:t xml:space="preserve">применение пиротехнических изделий бытового назначения развлекательного характера и фейерверочных изделий, за исключением специальных мест (площадок), определяемых органами местного самоуправления </w:t>
      </w:r>
      <w:proofErr w:type="spellStart"/>
      <w:r w:rsidRPr="00BA0345">
        <w:rPr>
          <w:color w:val="000000"/>
          <w:sz w:val="28"/>
          <w:szCs w:val="28"/>
          <w:lang w:eastAsia="ru-RU" w:bidi="ru-RU"/>
        </w:rPr>
        <w:t>Черноозерского</w:t>
      </w:r>
      <w:proofErr w:type="spellEnd"/>
      <w:r w:rsidRPr="00BA0345">
        <w:rPr>
          <w:color w:val="000000"/>
          <w:sz w:val="28"/>
          <w:szCs w:val="28"/>
          <w:lang w:eastAsia="ru-RU" w:bidi="ru-RU"/>
        </w:rPr>
        <w:t xml:space="preserve"> сель</w:t>
      </w:r>
      <w:r w:rsidRPr="00BA0345">
        <w:rPr>
          <w:color w:val="000000"/>
          <w:sz w:val="28"/>
          <w:szCs w:val="28"/>
          <w:lang w:eastAsia="ru-RU" w:bidi="ru-RU"/>
        </w:rPr>
        <w:t>ского поселения</w:t>
      </w:r>
      <w:r w:rsidRPr="00BA0345">
        <w:rPr>
          <w:color w:val="000000"/>
          <w:sz w:val="28"/>
          <w:szCs w:val="28"/>
          <w:lang w:eastAsia="ru-RU" w:bidi="ru-RU"/>
        </w:rPr>
        <w:t>;</w:t>
      </w:r>
    </w:p>
    <w:p w:rsidR="000222FF" w:rsidRPr="00BA0345" w:rsidRDefault="000222FF" w:rsidP="000222FF">
      <w:pPr>
        <w:pStyle w:val="1"/>
        <w:ind w:firstLine="720"/>
        <w:jc w:val="both"/>
        <w:rPr>
          <w:sz w:val="28"/>
          <w:szCs w:val="28"/>
        </w:rPr>
      </w:pPr>
      <w:r w:rsidRPr="00BA0345">
        <w:rPr>
          <w:color w:val="000000"/>
          <w:sz w:val="28"/>
          <w:szCs w:val="28"/>
          <w:lang w:eastAsia="ru-RU" w:bidi="ru-RU"/>
        </w:rPr>
        <w:t xml:space="preserve">приготовление пищи на углях в специальных несгораемых емкостях (мангалах, жаровнях) на территории населенных пунктов, подверженных угрозе лесных пожаров и других ландшафтных (природных) пожаров, за исключением специализированных мест отдыха граждан, определяемых соответствующими органами местного самоуправления </w:t>
      </w:r>
      <w:proofErr w:type="spellStart"/>
      <w:r w:rsidRPr="00BA0345">
        <w:rPr>
          <w:color w:val="000000"/>
          <w:sz w:val="28"/>
          <w:szCs w:val="28"/>
          <w:lang w:eastAsia="ru-RU" w:bidi="ru-RU"/>
        </w:rPr>
        <w:t>Черноозерского</w:t>
      </w:r>
      <w:proofErr w:type="spellEnd"/>
      <w:r w:rsidRPr="00BA0345">
        <w:rPr>
          <w:color w:val="000000"/>
          <w:sz w:val="28"/>
          <w:szCs w:val="28"/>
          <w:lang w:eastAsia="ru-RU" w:bidi="ru-RU"/>
        </w:rPr>
        <w:t xml:space="preserve"> сель</w:t>
      </w:r>
      <w:r w:rsidRPr="00BA0345">
        <w:rPr>
          <w:color w:val="000000"/>
          <w:sz w:val="28"/>
          <w:szCs w:val="28"/>
          <w:lang w:eastAsia="ru-RU" w:bidi="ru-RU"/>
        </w:rPr>
        <w:t>ского поселения</w:t>
      </w:r>
      <w:r w:rsidRPr="00BA0345">
        <w:rPr>
          <w:color w:val="000000"/>
          <w:sz w:val="28"/>
          <w:szCs w:val="28"/>
          <w:lang w:eastAsia="ru-RU" w:bidi="ru-RU"/>
        </w:rPr>
        <w:t>;</w:t>
      </w:r>
    </w:p>
    <w:p w:rsidR="000222FF" w:rsidRPr="00BA0345" w:rsidRDefault="000222FF" w:rsidP="000222FF">
      <w:pPr>
        <w:pStyle w:val="1"/>
        <w:numPr>
          <w:ilvl w:val="0"/>
          <w:numId w:val="2"/>
        </w:numPr>
        <w:tabs>
          <w:tab w:val="left" w:pos="1071"/>
        </w:tabs>
        <w:ind w:firstLine="720"/>
        <w:jc w:val="both"/>
        <w:rPr>
          <w:sz w:val="28"/>
          <w:szCs w:val="28"/>
        </w:rPr>
      </w:pPr>
      <w:r w:rsidRPr="00BA0345">
        <w:rPr>
          <w:color w:val="000000"/>
          <w:sz w:val="28"/>
          <w:szCs w:val="28"/>
          <w:lang w:eastAsia="ru-RU" w:bidi="ru-RU"/>
        </w:rPr>
        <w:t>правообладателям земельных участков обеспечить своевременную очистку принадлежащих им земельных участков и придомовых территорий от сухой растительности, мусора, покос травы;</w:t>
      </w:r>
    </w:p>
    <w:p w:rsidR="000222FF" w:rsidRPr="00BA0345" w:rsidRDefault="000222FF" w:rsidP="000222FF">
      <w:pPr>
        <w:pStyle w:val="1"/>
        <w:numPr>
          <w:ilvl w:val="0"/>
          <w:numId w:val="2"/>
        </w:numPr>
        <w:tabs>
          <w:tab w:val="left" w:pos="1062"/>
        </w:tabs>
        <w:ind w:firstLine="720"/>
        <w:jc w:val="both"/>
        <w:rPr>
          <w:sz w:val="28"/>
          <w:szCs w:val="28"/>
        </w:rPr>
      </w:pPr>
      <w:r w:rsidRPr="00BA0345">
        <w:rPr>
          <w:color w:val="000000"/>
          <w:sz w:val="28"/>
          <w:szCs w:val="28"/>
          <w:lang w:eastAsia="ru-RU" w:bidi="ru-RU"/>
        </w:rPr>
        <w:t>действует запрет на использование открытого огня и разведение костров для приготовления пищи в специальных несгораемых емкостях на землях сельскохозяйственного назначения, землях запаса и землях населенных пунктов в соответствии с приложением №4 к Правилам противопожарного режима в Российской Федерации, утвержденным постановлением Правительства Российской Федерации от 16 сентября 2020 г. № 1479 «Об утверждении Правил противопожарного режима в Российской Федерации» (далее - Правила противопожарного режима в Российской Федерации);</w:t>
      </w:r>
    </w:p>
    <w:p w:rsidR="000222FF" w:rsidRPr="00BA0345" w:rsidRDefault="000222FF" w:rsidP="000222FF">
      <w:pPr>
        <w:pStyle w:val="1"/>
        <w:numPr>
          <w:ilvl w:val="0"/>
          <w:numId w:val="2"/>
        </w:numPr>
        <w:tabs>
          <w:tab w:val="left" w:pos="1047"/>
        </w:tabs>
        <w:ind w:firstLine="720"/>
        <w:jc w:val="both"/>
        <w:rPr>
          <w:sz w:val="28"/>
          <w:szCs w:val="28"/>
        </w:rPr>
      </w:pPr>
      <w:r w:rsidRPr="00BA0345">
        <w:rPr>
          <w:color w:val="000000"/>
          <w:sz w:val="28"/>
          <w:szCs w:val="28"/>
          <w:lang w:eastAsia="ru-RU" w:bidi="ru-RU"/>
        </w:rPr>
        <w:t>при наступлении IV - V класса пожарной опасности в лесах по условиям погоды действует ограничение пребывания граждан в лесах и въезд в них транспортных средств, установленное постановлением Правительства Республики Марий Эл от 17 апреля 2024 г. №124 «Об установлении особого противопожарного режима в лесах на территории Республики Марий Эл».</w:t>
      </w:r>
    </w:p>
    <w:p w:rsidR="000222FF" w:rsidRPr="00BA0345" w:rsidRDefault="000222FF" w:rsidP="000222FF">
      <w:pPr>
        <w:pStyle w:val="1"/>
        <w:tabs>
          <w:tab w:val="left" w:pos="1023"/>
        </w:tabs>
        <w:ind w:firstLine="0"/>
        <w:jc w:val="both"/>
        <w:rPr>
          <w:color w:val="000000"/>
          <w:sz w:val="28"/>
          <w:szCs w:val="28"/>
          <w:lang w:eastAsia="ru-RU" w:bidi="ru-RU"/>
        </w:rPr>
      </w:pPr>
      <w:r w:rsidRPr="00BA0345">
        <w:rPr>
          <w:color w:val="000000"/>
          <w:sz w:val="28"/>
          <w:szCs w:val="28"/>
          <w:lang w:eastAsia="ru-RU" w:bidi="ru-RU"/>
        </w:rPr>
        <w:t xml:space="preserve">             3.</w:t>
      </w:r>
      <w:r w:rsidR="00BA0345">
        <w:rPr>
          <w:color w:val="000000"/>
          <w:sz w:val="28"/>
          <w:szCs w:val="28"/>
          <w:lang w:eastAsia="ru-RU" w:bidi="ru-RU"/>
        </w:rPr>
        <w:t xml:space="preserve"> </w:t>
      </w:r>
      <w:bookmarkStart w:id="0" w:name="_GoBack"/>
      <w:bookmarkEnd w:id="0"/>
      <w:proofErr w:type="spellStart"/>
      <w:r w:rsidRPr="00BA0345">
        <w:rPr>
          <w:color w:val="000000"/>
          <w:sz w:val="28"/>
          <w:szCs w:val="28"/>
          <w:lang w:eastAsia="ru-RU" w:bidi="ru-RU"/>
        </w:rPr>
        <w:t>Черноозерской</w:t>
      </w:r>
      <w:proofErr w:type="spellEnd"/>
      <w:r w:rsidRPr="00BA0345">
        <w:rPr>
          <w:color w:val="000000"/>
          <w:sz w:val="28"/>
          <w:szCs w:val="28"/>
          <w:lang w:eastAsia="ru-RU" w:bidi="ru-RU"/>
        </w:rPr>
        <w:t xml:space="preserve"> сельской администрации </w:t>
      </w:r>
    </w:p>
    <w:p w:rsidR="000222FF" w:rsidRPr="00BA0345" w:rsidRDefault="000222FF" w:rsidP="000222FF">
      <w:pPr>
        <w:pStyle w:val="1"/>
        <w:tabs>
          <w:tab w:val="left" w:pos="1023"/>
        </w:tabs>
        <w:ind w:left="720" w:firstLine="0"/>
        <w:jc w:val="both"/>
        <w:rPr>
          <w:sz w:val="28"/>
          <w:szCs w:val="28"/>
        </w:rPr>
      </w:pPr>
      <w:r w:rsidRPr="00BA0345">
        <w:rPr>
          <w:color w:val="000000"/>
          <w:sz w:val="28"/>
          <w:szCs w:val="28"/>
          <w:lang w:eastAsia="ru-RU" w:bidi="ru-RU"/>
        </w:rPr>
        <w:t xml:space="preserve">а) </w:t>
      </w:r>
      <w:r w:rsidRPr="00BA0345">
        <w:rPr>
          <w:color w:val="000000"/>
          <w:sz w:val="28"/>
          <w:szCs w:val="28"/>
          <w:lang w:eastAsia="ru-RU" w:bidi="ru-RU"/>
        </w:rPr>
        <w:t>определить:</w:t>
      </w:r>
    </w:p>
    <w:p w:rsidR="000222FF" w:rsidRPr="00BA0345" w:rsidRDefault="000222FF" w:rsidP="000222FF">
      <w:pPr>
        <w:pStyle w:val="1"/>
        <w:ind w:firstLine="720"/>
        <w:jc w:val="both"/>
        <w:rPr>
          <w:sz w:val="28"/>
          <w:szCs w:val="28"/>
        </w:rPr>
      </w:pPr>
      <w:r w:rsidRPr="00BA0345">
        <w:rPr>
          <w:color w:val="000000"/>
          <w:sz w:val="28"/>
          <w:szCs w:val="28"/>
          <w:lang w:eastAsia="ru-RU" w:bidi="ru-RU"/>
        </w:rPr>
        <w:t>специальные места (площадки) для применения пиротехнических изделий бытового назначения развлекательного характера и фейерверочных изделий, отвечающие требованиям пожарной безопасности, и оборудовать их информационными стендами о способах безопасного применения пиротехнических и фейерверочных изделий;</w:t>
      </w:r>
    </w:p>
    <w:p w:rsidR="000222FF" w:rsidRPr="00BA0345" w:rsidRDefault="000222FF" w:rsidP="000222FF">
      <w:pPr>
        <w:pStyle w:val="1"/>
        <w:ind w:firstLine="720"/>
        <w:jc w:val="both"/>
        <w:rPr>
          <w:sz w:val="28"/>
          <w:szCs w:val="28"/>
        </w:rPr>
      </w:pPr>
      <w:r w:rsidRPr="00BA0345">
        <w:rPr>
          <w:color w:val="000000"/>
          <w:sz w:val="28"/>
          <w:szCs w:val="28"/>
          <w:lang w:eastAsia="ru-RU" w:bidi="ru-RU"/>
        </w:rPr>
        <w:lastRenderedPageBreak/>
        <w:t>специализированные места отдыха граждан для приготовления пищи на углях в специальных несгораемых емкостях (мангалах, жаровнях) на территории населенных пунктов, подверженных угрозе лесных пожаров и других ландшафтных (природных) пожаров, соответствующие требованиям приложения № 4 к Правилам противопожарного режима в Российской Федерации.</w:t>
      </w:r>
    </w:p>
    <w:p w:rsidR="000222FF" w:rsidRPr="00BA0345" w:rsidRDefault="000222FF" w:rsidP="000222FF">
      <w:pPr>
        <w:pStyle w:val="1"/>
        <w:tabs>
          <w:tab w:val="left" w:pos="1023"/>
        </w:tabs>
        <w:ind w:firstLine="0"/>
        <w:jc w:val="both"/>
        <w:rPr>
          <w:sz w:val="28"/>
          <w:szCs w:val="28"/>
        </w:rPr>
      </w:pPr>
      <w:r w:rsidRPr="00BA0345">
        <w:rPr>
          <w:color w:val="000000"/>
          <w:sz w:val="28"/>
          <w:szCs w:val="28"/>
          <w:lang w:eastAsia="ru-RU" w:bidi="ru-RU"/>
        </w:rPr>
        <w:t xml:space="preserve">        б)</w:t>
      </w:r>
      <w:r w:rsidRPr="00BA0345">
        <w:rPr>
          <w:color w:val="000000"/>
          <w:sz w:val="28"/>
          <w:szCs w:val="28"/>
          <w:lang w:eastAsia="ru-RU" w:bidi="ru-RU"/>
        </w:rPr>
        <w:t xml:space="preserve"> в пределах полномочий в области пожарной безопасности, предоставленных федеральными законами, организовать:</w:t>
      </w:r>
    </w:p>
    <w:p w:rsidR="000222FF" w:rsidRPr="00BA0345" w:rsidRDefault="000222FF" w:rsidP="000222FF">
      <w:pPr>
        <w:pStyle w:val="1"/>
        <w:ind w:firstLine="700"/>
        <w:jc w:val="both"/>
        <w:rPr>
          <w:sz w:val="28"/>
          <w:szCs w:val="28"/>
        </w:rPr>
      </w:pPr>
      <w:r w:rsidRPr="00BA0345">
        <w:rPr>
          <w:color w:val="000000"/>
          <w:sz w:val="28"/>
          <w:szCs w:val="28"/>
          <w:lang w:eastAsia="ru-RU" w:bidi="ru-RU"/>
        </w:rPr>
        <w:t>информирование населения об установлении особого противопожарного режима, запрета на использование открытого огня, о необходимости оснащения помещений и строений первичными средствами тушения пожаров и противопожарным инвентарем в соответствии с Правилами противопожарного режима в Российской Федерации и перечнями, утвержденными соответствующими органами местного самоуправления;</w:t>
      </w:r>
    </w:p>
    <w:p w:rsidR="000222FF" w:rsidRPr="00BA0345" w:rsidRDefault="000222FF" w:rsidP="000222FF">
      <w:pPr>
        <w:pStyle w:val="1"/>
        <w:ind w:firstLine="700"/>
        <w:jc w:val="both"/>
        <w:rPr>
          <w:sz w:val="28"/>
          <w:szCs w:val="28"/>
        </w:rPr>
      </w:pPr>
      <w:r w:rsidRPr="00BA0345">
        <w:rPr>
          <w:color w:val="000000"/>
          <w:sz w:val="28"/>
          <w:szCs w:val="28"/>
          <w:lang w:eastAsia="ru-RU" w:bidi="ru-RU"/>
        </w:rPr>
        <w:t>при необходимости своим решением установление на территориях соответствующих муниципальных образований дополнительных требований пожарной безопасности;</w:t>
      </w:r>
    </w:p>
    <w:p w:rsidR="000222FF" w:rsidRPr="00BA0345" w:rsidRDefault="000222FF" w:rsidP="000222FF">
      <w:pPr>
        <w:pStyle w:val="1"/>
        <w:ind w:firstLine="700"/>
        <w:jc w:val="both"/>
        <w:rPr>
          <w:sz w:val="28"/>
          <w:szCs w:val="28"/>
        </w:rPr>
      </w:pPr>
      <w:r w:rsidRPr="00BA0345">
        <w:rPr>
          <w:color w:val="000000"/>
          <w:sz w:val="28"/>
          <w:szCs w:val="28"/>
          <w:lang w:eastAsia="ru-RU" w:bidi="ru-RU"/>
        </w:rPr>
        <w:t>своевременную очистку мест общего пользования территорий населенных пунктов в пределах территорий муниципальных образований (далее - населенные пункты) от горючих отходов, мусора и сухой травянистой растительности;</w:t>
      </w:r>
    </w:p>
    <w:p w:rsidR="000222FF" w:rsidRPr="00BA0345" w:rsidRDefault="000222FF" w:rsidP="000222FF">
      <w:pPr>
        <w:pStyle w:val="1"/>
        <w:ind w:firstLine="700"/>
        <w:jc w:val="both"/>
        <w:rPr>
          <w:sz w:val="28"/>
          <w:szCs w:val="28"/>
        </w:rPr>
      </w:pPr>
      <w:r w:rsidRPr="00BA0345">
        <w:rPr>
          <w:color w:val="000000"/>
          <w:sz w:val="28"/>
          <w:szCs w:val="28"/>
          <w:lang w:eastAsia="ru-RU" w:bidi="ru-RU"/>
        </w:rPr>
        <w:t>обновление (увеличение) вокруг территорий населенных пунктов, подверженных угрозе лесных пожаров и других ландшафтных (природных) пожаров, противопожарных минерализованных полос шириной не менее 10 метров или иных противопожарных барьеров;</w:t>
      </w:r>
    </w:p>
    <w:p w:rsidR="000222FF" w:rsidRPr="00BA0345" w:rsidRDefault="000222FF" w:rsidP="000222FF">
      <w:pPr>
        <w:pStyle w:val="1"/>
        <w:ind w:firstLine="700"/>
        <w:jc w:val="both"/>
        <w:rPr>
          <w:sz w:val="28"/>
          <w:szCs w:val="28"/>
        </w:rPr>
      </w:pPr>
      <w:r w:rsidRPr="00BA0345">
        <w:rPr>
          <w:color w:val="000000"/>
          <w:sz w:val="28"/>
          <w:szCs w:val="28"/>
          <w:lang w:eastAsia="ru-RU" w:bidi="ru-RU"/>
        </w:rPr>
        <w:t>работу по недопущению выжигания сухой травянистой растительности на земельных участках населенных пунктов, участках, находящихся на торфяных почвах, под мостами, на землях сельскохозяйственного назначения, землях запаса, промышленности, энергетики, транспорта, связи, радиовещания, телевидения, информатики, землях обороны, безопасности и землях иного специального назначения, в том числе на земельных участках, непосредственно примыкающих к лесам, сжигания мусора и отходов, разведения костров, топки печей, кухонных очагов и котельных установок, работающих на твердом топливе, проведения других пожароопасных работ на участках, не обеспечивающих пожарную безопасность;</w:t>
      </w:r>
    </w:p>
    <w:p w:rsidR="000222FF" w:rsidRPr="00BA0345" w:rsidRDefault="000222FF" w:rsidP="000222FF">
      <w:pPr>
        <w:pStyle w:val="1"/>
        <w:ind w:firstLine="700"/>
        <w:jc w:val="both"/>
        <w:rPr>
          <w:sz w:val="28"/>
          <w:szCs w:val="28"/>
        </w:rPr>
      </w:pPr>
      <w:r w:rsidRPr="00BA0345">
        <w:rPr>
          <w:color w:val="000000"/>
          <w:sz w:val="28"/>
          <w:szCs w:val="28"/>
          <w:lang w:eastAsia="ru-RU" w:bidi="ru-RU"/>
        </w:rPr>
        <w:t>наблюдение за противопожарным состоянием на территориях соответствующих муниципальных образований, а также принятие мер административного воздействия к лицам, допустившим нарушения в области обеспечения пожарной безопасности, установленные муниципальными правовыми актами;</w:t>
      </w:r>
    </w:p>
    <w:p w:rsidR="000222FF" w:rsidRPr="00BA0345" w:rsidRDefault="000222FF" w:rsidP="000222FF">
      <w:pPr>
        <w:pStyle w:val="1"/>
        <w:ind w:firstLine="700"/>
        <w:jc w:val="both"/>
        <w:rPr>
          <w:sz w:val="28"/>
          <w:szCs w:val="28"/>
        </w:rPr>
      </w:pPr>
      <w:r w:rsidRPr="00BA0345">
        <w:rPr>
          <w:color w:val="000000"/>
          <w:sz w:val="28"/>
          <w:szCs w:val="28"/>
          <w:lang w:eastAsia="ru-RU" w:bidi="ru-RU"/>
        </w:rPr>
        <w:t>патрулирование территорий населенных пунктов населением и членами добровольных пожарных формирований;</w:t>
      </w:r>
    </w:p>
    <w:p w:rsidR="000222FF" w:rsidRPr="00BA0345" w:rsidRDefault="000222FF" w:rsidP="000222FF">
      <w:pPr>
        <w:pStyle w:val="1"/>
        <w:ind w:firstLine="700"/>
        <w:jc w:val="both"/>
        <w:rPr>
          <w:sz w:val="28"/>
          <w:szCs w:val="28"/>
        </w:rPr>
      </w:pPr>
      <w:r w:rsidRPr="00BA0345">
        <w:rPr>
          <w:color w:val="000000"/>
          <w:sz w:val="28"/>
          <w:szCs w:val="28"/>
          <w:lang w:eastAsia="ru-RU" w:bidi="ru-RU"/>
        </w:rPr>
        <w:lastRenderedPageBreak/>
        <w:t>в целях своевременного обнаружения пожаров - круглосуточное дежурство граждан в населенных пунктах республики;</w:t>
      </w:r>
    </w:p>
    <w:p w:rsidR="000222FF" w:rsidRPr="00BA0345" w:rsidRDefault="000222FF" w:rsidP="000222FF">
      <w:pPr>
        <w:pStyle w:val="1"/>
        <w:ind w:firstLine="700"/>
        <w:jc w:val="both"/>
        <w:rPr>
          <w:sz w:val="28"/>
          <w:szCs w:val="28"/>
        </w:rPr>
      </w:pPr>
      <w:r w:rsidRPr="00BA0345">
        <w:rPr>
          <w:color w:val="000000"/>
          <w:sz w:val="28"/>
          <w:szCs w:val="28"/>
          <w:lang w:eastAsia="ru-RU" w:bidi="ru-RU"/>
        </w:rPr>
        <w:t>при необходимости привлечение населения для локализации пожаров вне границ населенных пунктов;</w:t>
      </w:r>
    </w:p>
    <w:p w:rsidR="000222FF" w:rsidRPr="00BA0345" w:rsidRDefault="000222FF" w:rsidP="000222FF">
      <w:pPr>
        <w:pStyle w:val="1"/>
        <w:ind w:firstLine="700"/>
        <w:jc w:val="both"/>
        <w:rPr>
          <w:sz w:val="28"/>
          <w:szCs w:val="28"/>
        </w:rPr>
      </w:pPr>
      <w:r w:rsidRPr="00BA0345">
        <w:rPr>
          <w:color w:val="000000"/>
          <w:sz w:val="28"/>
          <w:szCs w:val="28"/>
          <w:lang w:eastAsia="ru-RU" w:bidi="ru-RU"/>
        </w:rPr>
        <w:t>подготовку имеющейся водовозной и землеройной техники для возможного использования в тушении пожаров, определение порядка ее привлечения, проведение инструктажей с водительским составом;</w:t>
      </w:r>
    </w:p>
    <w:p w:rsidR="000222FF" w:rsidRPr="00BA0345" w:rsidRDefault="000222FF" w:rsidP="000222FF">
      <w:pPr>
        <w:pStyle w:val="1"/>
        <w:ind w:firstLine="720"/>
        <w:jc w:val="both"/>
        <w:rPr>
          <w:sz w:val="28"/>
          <w:szCs w:val="28"/>
        </w:rPr>
      </w:pPr>
      <w:r w:rsidRPr="00BA0345">
        <w:rPr>
          <w:color w:val="000000"/>
          <w:sz w:val="28"/>
          <w:szCs w:val="28"/>
          <w:lang w:eastAsia="ru-RU" w:bidi="ru-RU"/>
        </w:rPr>
        <w:t>во взаимодействии с должностными лицами органов, осуществляющих государственный пожарный надзор, пожарной охраны, а также со средствами массовой информации усиление противопожарной пропаганды и обучение населения мерам пожарной безопасности;</w:t>
      </w:r>
    </w:p>
    <w:p w:rsidR="000222FF" w:rsidRPr="00BA0345" w:rsidRDefault="000222FF" w:rsidP="000222FF">
      <w:pPr>
        <w:pStyle w:val="1"/>
        <w:ind w:firstLine="720"/>
        <w:jc w:val="both"/>
        <w:rPr>
          <w:sz w:val="28"/>
          <w:szCs w:val="28"/>
        </w:rPr>
      </w:pPr>
      <w:r w:rsidRPr="00BA0345">
        <w:rPr>
          <w:color w:val="000000"/>
          <w:sz w:val="28"/>
          <w:szCs w:val="28"/>
          <w:lang w:eastAsia="ru-RU" w:bidi="ru-RU"/>
        </w:rPr>
        <w:t>осуществление дополнительных мер пожарной безопасности, установленных законодательством Российской Федерации.</w:t>
      </w:r>
    </w:p>
    <w:p w:rsidR="000222FF" w:rsidRPr="00BA0345" w:rsidRDefault="00BA0345" w:rsidP="00BA0345">
      <w:pPr>
        <w:pStyle w:val="1"/>
        <w:tabs>
          <w:tab w:val="left" w:pos="1158"/>
        </w:tabs>
        <w:ind w:firstLine="0"/>
        <w:jc w:val="both"/>
        <w:rPr>
          <w:sz w:val="28"/>
          <w:szCs w:val="28"/>
        </w:rPr>
      </w:pPr>
      <w:r w:rsidRPr="00BA0345">
        <w:rPr>
          <w:color w:val="000000"/>
          <w:sz w:val="28"/>
          <w:szCs w:val="28"/>
          <w:lang w:eastAsia="ru-RU" w:bidi="ru-RU"/>
        </w:rPr>
        <w:t xml:space="preserve">         4.</w:t>
      </w:r>
      <w:r w:rsidR="000222FF" w:rsidRPr="00BA0345">
        <w:rPr>
          <w:color w:val="000000"/>
          <w:sz w:val="28"/>
          <w:szCs w:val="28"/>
          <w:lang w:eastAsia="ru-RU" w:bidi="ru-RU"/>
        </w:rPr>
        <w:t>Рекомендовать правообладателям земельных участков обеспечить на принадлежащих им земельных участках (в частных домохозяйствах, на садовых и дачных участках) наличие емкостей (бочек) с водой или огнетушителей,</w:t>
      </w:r>
    </w:p>
    <w:p w:rsidR="000222FF" w:rsidRPr="00BA0345" w:rsidRDefault="00BA0345" w:rsidP="00BA0345">
      <w:pPr>
        <w:pStyle w:val="1"/>
        <w:tabs>
          <w:tab w:val="left" w:pos="1172"/>
        </w:tabs>
        <w:ind w:firstLine="0"/>
        <w:jc w:val="both"/>
        <w:rPr>
          <w:sz w:val="28"/>
          <w:szCs w:val="28"/>
        </w:rPr>
      </w:pPr>
      <w:r w:rsidRPr="00BA0345">
        <w:rPr>
          <w:color w:val="000000"/>
          <w:sz w:val="28"/>
          <w:szCs w:val="28"/>
          <w:lang w:eastAsia="ru-RU" w:bidi="ru-RU"/>
        </w:rPr>
        <w:t xml:space="preserve">        5. </w:t>
      </w:r>
      <w:r w:rsidR="000222FF" w:rsidRPr="00BA0345">
        <w:rPr>
          <w:color w:val="000000"/>
          <w:sz w:val="28"/>
          <w:szCs w:val="28"/>
          <w:lang w:eastAsia="ru-RU" w:bidi="ru-RU"/>
        </w:rPr>
        <w:t>Рекомендовать родителям (законным представителям) несовершеннолетних провести с детьми профилактическую работу по разъяснению правил пожарной безопасности в целях исключения возникновения пожаров по причине детской шалости с огнем.</w:t>
      </w:r>
    </w:p>
    <w:p w:rsidR="00BA0345" w:rsidRPr="00BA0345" w:rsidRDefault="00BA0345" w:rsidP="00BA0345">
      <w:pPr>
        <w:pStyle w:val="1"/>
        <w:tabs>
          <w:tab w:val="left" w:pos="1167"/>
        </w:tabs>
        <w:ind w:firstLine="0"/>
        <w:jc w:val="both"/>
        <w:rPr>
          <w:color w:val="000000"/>
          <w:sz w:val="28"/>
          <w:szCs w:val="28"/>
          <w:lang w:eastAsia="ru-RU" w:bidi="ru-RU"/>
        </w:rPr>
      </w:pPr>
      <w:r w:rsidRPr="00BA0345">
        <w:rPr>
          <w:color w:val="000000"/>
          <w:sz w:val="28"/>
          <w:szCs w:val="28"/>
          <w:lang w:eastAsia="ru-RU" w:bidi="ru-RU"/>
        </w:rPr>
        <w:t xml:space="preserve">       6. </w:t>
      </w:r>
      <w:r w:rsidR="000222FF" w:rsidRPr="00BA0345">
        <w:rPr>
          <w:color w:val="000000"/>
          <w:sz w:val="28"/>
          <w:szCs w:val="28"/>
          <w:lang w:eastAsia="ru-RU" w:bidi="ru-RU"/>
        </w:rPr>
        <w:t>В условиях особого противопожарного режима, вводимого в Республике Марий Эл, физические и юридические лица, нарушившие правила (требования) пожарной безопасности, привлекаются к административной ответственности, предусмотренной статьями 8.32 и 20.4 Кодекса Российской Федерации об административных правонарушениях и статьей 18 Закона Республики Марий Эл от 4 декабря 2002 г. № 43-3 «Об административных правонарушениях в Республике Марий Эл»; в случае нарушения правил пожарной безопасности, повлекшего возникновение лесного пожара, - к уголовной ответственности, предусмотренной статьей 261 Уголовного кодекса Российской Федерации.</w:t>
      </w:r>
    </w:p>
    <w:p w:rsidR="001444F5" w:rsidRPr="00BA0345" w:rsidRDefault="00BA0345" w:rsidP="00BA0345">
      <w:pPr>
        <w:pStyle w:val="1"/>
        <w:tabs>
          <w:tab w:val="left" w:pos="1167"/>
        </w:tabs>
        <w:ind w:firstLine="0"/>
        <w:jc w:val="both"/>
        <w:rPr>
          <w:color w:val="000000"/>
          <w:sz w:val="28"/>
          <w:szCs w:val="28"/>
          <w:lang w:eastAsia="ru-RU" w:bidi="ru-RU"/>
        </w:rPr>
      </w:pPr>
      <w:r w:rsidRPr="00BA0345">
        <w:rPr>
          <w:color w:val="000000"/>
          <w:sz w:val="28"/>
          <w:szCs w:val="28"/>
          <w:lang w:eastAsia="ru-RU" w:bidi="ru-RU"/>
        </w:rPr>
        <w:t xml:space="preserve">        7. Контроль за исполнением настоящего постановления оставляю за собой.</w:t>
      </w:r>
    </w:p>
    <w:p w:rsidR="00BA0345" w:rsidRPr="00BA0345" w:rsidRDefault="00BA0345" w:rsidP="00BA0345">
      <w:pPr>
        <w:pStyle w:val="1"/>
        <w:tabs>
          <w:tab w:val="left" w:pos="1167"/>
        </w:tabs>
        <w:ind w:firstLine="0"/>
        <w:jc w:val="both"/>
        <w:rPr>
          <w:color w:val="000000"/>
          <w:sz w:val="28"/>
          <w:szCs w:val="28"/>
          <w:lang w:eastAsia="ru-RU" w:bidi="ru-RU"/>
        </w:rPr>
      </w:pPr>
    </w:p>
    <w:p w:rsidR="00BA0345" w:rsidRPr="00BA0345" w:rsidRDefault="00BA0345" w:rsidP="00BA0345">
      <w:pPr>
        <w:pStyle w:val="1"/>
        <w:tabs>
          <w:tab w:val="left" w:pos="1167"/>
        </w:tabs>
        <w:ind w:firstLine="0"/>
        <w:jc w:val="both"/>
        <w:rPr>
          <w:color w:val="000000"/>
          <w:sz w:val="28"/>
          <w:szCs w:val="28"/>
          <w:lang w:eastAsia="ru-RU" w:bidi="ru-RU"/>
        </w:rPr>
      </w:pPr>
    </w:p>
    <w:p w:rsidR="00BA0345" w:rsidRDefault="00BA0345" w:rsidP="00BA0345">
      <w:pPr>
        <w:jc w:val="both"/>
      </w:pPr>
    </w:p>
    <w:p w:rsidR="00BA0345" w:rsidRDefault="00BA0345" w:rsidP="00BA0345">
      <w:pPr>
        <w:pStyle w:val="21"/>
        <w:rPr>
          <w:szCs w:val="28"/>
        </w:rPr>
      </w:pPr>
      <w:r>
        <w:rPr>
          <w:szCs w:val="28"/>
        </w:rPr>
        <w:t xml:space="preserve">Глава </w:t>
      </w:r>
      <w:proofErr w:type="spellStart"/>
      <w:r>
        <w:rPr>
          <w:szCs w:val="28"/>
        </w:rPr>
        <w:t>Черноозерской</w:t>
      </w:r>
      <w:proofErr w:type="spellEnd"/>
    </w:p>
    <w:p w:rsidR="00BA0345" w:rsidRDefault="00BA0345" w:rsidP="00BA0345">
      <w:pPr>
        <w:pStyle w:val="21"/>
        <w:rPr>
          <w:szCs w:val="28"/>
        </w:rPr>
      </w:pPr>
      <w:r>
        <w:t>сельской администрации</w:t>
      </w:r>
      <w:r>
        <w:rPr>
          <w:szCs w:val="28"/>
        </w:rPr>
        <w:t xml:space="preserve">       </w:t>
      </w:r>
      <w:r>
        <w:rPr>
          <w:szCs w:val="28"/>
        </w:rPr>
        <w:t xml:space="preserve">          </w:t>
      </w:r>
      <w:r>
        <w:rPr>
          <w:szCs w:val="28"/>
        </w:rPr>
        <w:t xml:space="preserve">  __________            О.А. Михайлова</w:t>
      </w:r>
    </w:p>
    <w:p w:rsidR="00BA0345" w:rsidRDefault="00BA0345" w:rsidP="00BA0345">
      <w:pPr>
        <w:pStyle w:val="21"/>
        <w:rPr>
          <w:szCs w:val="28"/>
        </w:rPr>
      </w:pPr>
    </w:p>
    <w:p w:rsidR="00BA0345" w:rsidRDefault="00BA0345" w:rsidP="00BA0345">
      <w:pPr>
        <w:pStyle w:val="1"/>
        <w:tabs>
          <w:tab w:val="left" w:pos="1167"/>
        </w:tabs>
        <w:ind w:firstLine="0"/>
        <w:jc w:val="both"/>
      </w:pPr>
    </w:p>
    <w:sectPr w:rsidR="00BA0345">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331C" w:rsidRDefault="00D6331C" w:rsidP="000222FF">
      <w:r>
        <w:separator/>
      </w:r>
    </w:p>
  </w:endnote>
  <w:endnote w:type="continuationSeparator" w:id="0">
    <w:p w:rsidR="00D6331C" w:rsidRDefault="00D6331C" w:rsidP="00022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charset w:val="CC"/>
    <w:family w:val="swiss"/>
    <w:pitch w:val="variable"/>
    <w:sig w:usb0="E10002FF" w:usb1="4000ACFF" w:usb2="00000009" w:usb3="00000000" w:csb0="0000019F" w:csb1="00000000"/>
  </w:font>
  <w:font w:name="Microsoft Sans Serif">
    <w:charset w:val="CC"/>
    <w:family w:val="swiss"/>
    <w:pitch w:val="variable"/>
    <w:sig w:usb0="E1002AFF" w:usb1="C0000002" w:usb2="00000008" w:usb3="00000000" w:csb0="000101FF" w:csb1="00000000"/>
  </w:font>
  <w:font w:name="Segoe UI">
    <w:charset w:val="CC"/>
    <w:family w:val="swiss"/>
    <w:pitch w:val="variable"/>
    <w:sig w:usb0="E10022FF" w:usb1="C000E47F" w:usb2="00000029" w:usb3="00000000" w:csb0="000001DF" w:csb1="00000000"/>
  </w:font>
  <w:font w:name="Calibri Light">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1433" w:rsidRDefault="00D6331C">
    <w:pPr>
      <w:spacing w:line="1" w:lineRule="exac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331C" w:rsidRDefault="00D6331C" w:rsidP="000222FF">
      <w:r>
        <w:separator/>
      </w:r>
    </w:p>
  </w:footnote>
  <w:footnote w:type="continuationSeparator" w:id="0">
    <w:p w:rsidR="00D6331C" w:rsidRDefault="00D6331C" w:rsidP="000222F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56047"/>
    <w:multiLevelType w:val="multilevel"/>
    <w:tmpl w:val="B3EA95B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0AE27FB"/>
    <w:multiLevelType w:val="multilevel"/>
    <w:tmpl w:val="DF56A2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56E2EAC"/>
    <w:multiLevelType w:val="multilevel"/>
    <w:tmpl w:val="74369E3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786"/>
    <w:rsid w:val="000222FF"/>
    <w:rsid w:val="001444F5"/>
    <w:rsid w:val="00793786"/>
    <w:rsid w:val="00BA0345"/>
    <w:rsid w:val="00D633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5D880"/>
  <w15:chartTrackingRefBased/>
  <w15:docId w15:val="{F1B96047-9D5F-4165-880C-9E3A940E1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0222FF"/>
    <w:pPr>
      <w:widowControl w:val="0"/>
      <w:spacing w:after="0" w:line="240" w:lineRule="auto"/>
    </w:pPr>
    <w:rPr>
      <w:rFonts w:ascii="Microsoft Sans Serif" w:eastAsia="Microsoft Sans Serif" w:hAnsi="Microsoft Sans Serif" w:cs="Microsoft Sans Serif"/>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Колонтитул (2)_"/>
    <w:basedOn w:val="a0"/>
    <w:link w:val="20"/>
    <w:rsid w:val="000222FF"/>
    <w:rPr>
      <w:rFonts w:ascii="Times New Roman" w:eastAsia="Times New Roman" w:hAnsi="Times New Roman" w:cs="Times New Roman"/>
      <w:sz w:val="20"/>
      <w:szCs w:val="20"/>
    </w:rPr>
  </w:style>
  <w:style w:type="character" w:customStyle="1" w:styleId="a3">
    <w:name w:val="Основной текст_"/>
    <w:basedOn w:val="a0"/>
    <w:link w:val="1"/>
    <w:rsid w:val="000222FF"/>
    <w:rPr>
      <w:rFonts w:ascii="Times New Roman" w:eastAsia="Times New Roman" w:hAnsi="Times New Roman" w:cs="Times New Roman"/>
      <w:sz w:val="26"/>
      <w:szCs w:val="26"/>
    </w:rPr>
  </w:style>
  <w:style w:type="paragraph" w:customStyle="1" w:styleId="20">
    <w:name w:val="Колонтитул (2)"/>
    <w:basedOn w:val="a"/>
    <w:link w:val="2"/>
    <w:rsid w:val="000222FF"/>
    <w:rPr>
      <w:rFonts w:ascii="Times New Roman" w:eastAsia="Times New Roman" w:hAnsi="Times New Roman" w:cs="Times New Roman"/>
      <w:color w:val="auto"/>
      <w:sz w:val="20"/>
      <w:szCs w:val="20"/>
      <w:lang w:eastAsia="en-US" w:bidi="ar-SA"/>
    </w:rPr>
  </w:style>
  <w:style w:type="paragraph" w:customStyle="1" w:styleId="1">
    <w:name w:val="Основной текст1"/>
    <w:basedOn w:val="a"/>
    <w:link w:val="a3"/>
    <w:rsid w:val="000222FF"/>
    <w:pPr>
      <w:spacing w:line="259" w:lineRule="auto"/>
      <w:ind w:firstLine="400"/>
    </w:pPr>
    <w:rPr>
      <w:rFonts w:ascii="Times New Roman" w:eastAsia="Times New Roman" w:hAnsi="Times New Roman" w:cs="Times New Roman"/>
      <w:color w:val="auto"/>
      <w:sz w:val="26"/>
      <w:szCs w:val="26"/>
      <w:lang w:eastAsia="en-US" w:bidi="ar-SA"/>
    </w:rPr>
  </w:style>
  <w:style w:type="paragraph" w:styleId="a4">
    <w:name w:val="header"/>
    <w:basedOn w:val="a"/>
    <w:link w:val="a5"/>
    <w:uiPriority w:val="99"/>
    <w:unhideWhenUsed/>
    <w:rsid w:val="000222FF"/>
    <w:pPr>
      <w:tabs>
        <w:tab w:val="center" w:pos="4677"/>
        <w:tab w:val="right" w:pos="9355"/>
      </w:tabs>
    </w:pPr>
  </w:style>
  <w:style w:type="character" w:customStyle="1" w:styleId="a5">
    <w:name w:val="Верхний колонтитул Знак"/>
    <w:basedOn w:val="a0"/>
    <w:link w:val="a4"/>
    <w:uiPriority w:val="99"/>
    <w:rsid w:val="000222FF"/>
    <w:rPr>
      <w:rFonts w:ascii="Microsoft Sans Serif" w:eastAsia="Microsoft Sans Serif" w:hAnsi="Microsoft Sans Serif" w:cs="Microsoft Sans Serif"/>
      <w:color w:val="000000"/>
      <w:sz w:val="24"/>
      <w:szCs w:val="24"/>
      <w:lang w:eastAsia="ru-RU" w:bidi="ru-RU"/>
    </w:rPr>
  </w:style>
  <w:style w:type="paragraph" w:styleId="a6">
    <w:name w:val="footer"/>
    <w:basedOn w:val="a"/>
    <w:link w:val="a7"/>
    <w:uiPriority w:val="99"/>
    <w:unhideWhenUsed/>
    <w:rsid w:val="000222FF"/>
    <w:pPr>
      <w:tabs>
        <w:tab w:val="center" w:pos="4677"/>
        <w:tab w:val="right" w:pos="9355"/>
      </w:tabs>
    </w:pPr>
  </w:style>
  <w:style w:type="character" w:customStyle="1" w:styleId="a7">
    <w:name w:val="Нижний колонтитул Знак"/>
    <w:basedOn w:val="a0"/>
    <w:link w:val="a6"/>
    <w:uiPriority w:val="99"/>
    <w:rsid w:val="000222FF"/>
    <w:rPr>
      <w:rFonts w:ascii="Microsoft Sans Serif" w:eastAsia="Microsoft Sans Serif" w:hAnsi="Microsoft Sans Serif" w:cs="Microsoft Sans Serif"/>
      <w:color w:val="000000"/>
      <w:sz w:val="24"/>
      <w:szCs w:val="24"/>
      <w:lang w:eastAsia="ru-RU" w:bidi="ru-RU"/>
    </w:rPr>
  </w:style>
  <w:style w:type="paragraph" w:styleId="a8">
    <w:name w:val="No Spacing"/>
    <w:uiPriority w:val="1"/>
    <w:qFormat/>
    <w:rsid w:val="000222FF"/>
    <w:pPr>
      <w:spacing w:after="0" w:line="240" w:lineRule="auto"/>
    </w:pPr>
    <w:rPr>
      <w:rFonts w:ascii="Calibri" w:eastAsia="Times New Roman" w:hAnsi="Calibri" w:cs="Times New Roman"/>
      <w:lang w:eastAsia="ru-RU"/>
    </w:rPr>
  </w:style>
  <w:style w:type="paragraph" w:customStyle="1" w:styleId="21">
    <w:name w:val="Основной текст 21"/>
    <w:basedOn w:val="a"/>
    <w:rsid w:val="00BA0345"/>
    <w:pPr>
      <w:widowControl/>
      <w:suppressAutoHyphens/>
      <w:jc w:val="both"/>
    </w:pPr>
    <w:rPr>
      <w:rFonts w:ascii="Times New Roman" w:eastAsia="Times New Roman" w:hAnsi="Times New Roman" w:cs="Times New Roman"/>
      <w:color w:val="auto"/>
      <w:sz w:val="28"/>
      <w:szCs w:val="20"/>
      <w:lang w:eastAsia="ar-SA" w:bidi="ar-SA"/>
    </w:rPr>
  </w:style>
  <w:style w:type="paragraph" w:styleId="a9">
    <w:name w:val="Balloon Text"/>
    <w:basedOn w:val="a"/>
    <w:link w:val="aa"/>
    <w:uiPriority w:val="99"/>
    <w:semiHidden/>
    <w:unhideWhenUsed/>
    <w:rsid w:val="00BA0345"/>
    <w:rPr>
      <w:rFonts w:ascii="Segoe UI" w:hAnsi="Segoe UI" w:cs="Segoe UI"/>
      <w:sz w:val="18"/>
      <w:szCs w:val="18"/>
    </w:rPr>
  </w:style>
  <w:style w:type="character" w:customStyle="1" w:styleId="aa">
    <w:name w:val="Текст выноски Знак"/>
    <w:basedOn w:val="a0"/>
    <w:link w:val="a9"/>
    <w:uiPriority w:val="99"/>
    <w:semiHidden/>
    <w:rsid w:val="00BA0345"/>
    <w:rPr>
      <w:rFonts w:ascii="Segoe UI" w:eastAsia="Microsoft Sans Serif" w:hAnsi="Segoe UI" w:cs="Segoe UI"/>
      <w:color w:val="000000"/>
      <w:sz w:val="18"/>
      <w:szCs w:val="18"/>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1309</Words>
  <Characters>7463</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2024-07-23T12:43:00Z</cp:lastPrinted>
  <dcterms:created xsi:type="dcterms:W3CDTF">2024-07-23T12:26:00Z</dcterms:created>
  <dcterms:modified xsi:type="dcterms:W3CDTF">2024-07-23T12:43:00Z</dcterms:modified>
</cp:coreProperties>
</file>