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Borders>
          <w:top w:color="000000" w:sz="4" w:val="single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108"/>
        <w:gridCol w:w="4502"/>
        <w:gridCol w:w="4392"/>
        <w:gridCol w:w="110"/>
      </w:tblGrid>
      <w:tr>
        <w:tc>
          <w:tcPr>
            <w:tcW w:type="dxa" w:w="9002"/>
            <w:gridSpan w:val="3"/>
            <w:tcBorders>
              <w:top w:sz="4" w:val="nil"/>
              <w:left w:color="000000" w:sz="4" w:val="nil"/>
              <w:bottom w:sz="4" w:val="nil"/>
              <w:right w:color="000000" w:sz="4" w:val="nil"/>
            </w:tcBorders>
          </w:tcPr>
          <w:p w14:paraId="01000000">
            <w:pPr>
              <w:rPr>
                <w:sz w:val="24"/>
              </w:rPr>
            </w:pPr>
          </w:p>
        </w:tc>
        <w:tc>
          <w:tcPr>
            <w:tcW w:type="dxa" w:w="110"/>
            <w:tcBorders>
              <w:top w:color="000000" w:sz="4" w:val="single"/>
              <w:left w:color="000000" w:sz="4" w:val="nil"/>
              <w:bottom w:color="000000" w:sz="4" w:val="nil"/>
              <w:right w:color="000000" w:sz="4" w:val="nil"/>
            </w:tcBorders>
          </w:tcPr>
          <w:p/>
        </w:tc>
      </w:tr>
      <w:tr>
        <w:tc>
          <w:tcPr>
            <w:tcW w:type="dxa" w:w="108"/>
            <w:tcBorders>
              <w:top w:color="000000" w:sz="4" w:val="single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4502"/>
            <w:tcBorders>
              <w:top w:color="000000" w:sz="4" w:val="single"/>
              <w:left w:color="000000" w:sz="4" w:val="nil"/>
              <w:bottom w:color="000000" w:sz="4" w:val="nil"/>
              <w:right w:color="000000" w:sz="4" w:val="nil"/>
            </w:tcBorders>
          </w:tcPr>
          <w:tbl>
            <w:tblPr>
              <w:tblStyle w:val="Style_1"/>
              <w:tblW w:type="auto" w:w="0"/>
              <w:tblBorders>
                <w:top w:color="000000" w:sz="4" w:val="single"/>
                <w:left w:color="000000" w:sz="4" w:val="nil"/>
                <w:bottom w:color="000000" w:sz="4" w:val="nil"/>
                <w:right w:color="000000" w:sz="4" w:val="nil"/>
                <w:insideH w:color="000000" w:sz="4" w:val="nil"/>
                <w:insideV w:color="000000" w:sz="4" w:val="nil"/>
              </w:tblBorders>
              <w:tblLayout w:type="fixed"/>
            </w:tblPr>
            <w:tblGrid>
              <w:gridCol w:w="4392"/>
              <w:gridCol w:w="110"/>
            </w:tblGrid>
            <w:tr>
              <w:tc>
                <w:tcPr>
                  <w:tcW w:type="dxa" w:w="4502"/>
                  <w:gridSpan w:val="2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</w:tcPr>
                <w:p w14:paraId="02000000">
                  <w:pPr>
                    <w:widowControl w:val="1"/>
                    <w:tabs>
                      <w:tab w:leader="none" w:pos="4153" w:val="center"/>
                      <w:tab w:leader="none" w:pos="8306" w:val="right"/>
                    </w:tabs>
                    <w:ind/>
                    <w:contextualSpacing w:val="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КРАСНОЯРСКАЯ СЕЛЬСКАЯ</w:t>
                  </w:r>
                </w:p>
                <w:p w14:paraId="03000000">
                  <w:pPr>
                    <w:widowControl w:val="1"/>
                    <w:tabs>
                      <w:tab w:leader="none" w:pos="4153" w:val="center"/>
                      <w:tab w:leader="none" w:pos="8306" w:val="right"/>
                    </w:tabs>
                    <w:ind/>
                    <w:contextualSpacing w:val="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АДМИНИСТРАЦИЯ</w:t>
                  </w:r>
                </w:p>
                <w:p w14:paraId="04000000">
                  <w:pPr>
                    <w:widowControl w:val="1"/>
                    <w:tabs>
                      <w:tab w:leader="none" w:pos="4153" w:val="center"/>
                      <w:tab w:leader="none" w:pos="8306" w:val="right"/>
                    </w:tabs>
                    <w:ind/>
                    <w:contextualSpacing w:val="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ЗВЕНИГОВСКОГО МУНИЦИПАЛЬНОГО РАЙОНА</w:t>
                  </w:r>
                </w:p>
                <w:p w14:paraId="05000000">
                  <w:pPr>
                    <w:widowControl w:val="1"/>
                    <w:tabs>
                      <w:tab w:leader="none" w:pos="4153" w:val="center"/>
                      <w:tab w:leader="none" w:pos="8306" w:val="right"/>
                    </w:tabs>
                    <w:ind/>
                    <w:contextualSpacing w:val="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РЕСПУБЛИКИ МАРИЙ ЭЛ</w:t>
                  </w:r>
                </w:p>
                <w:p w14:paraId="06000000">
                  <w:pPr>
                    <w:widowControl w:val="1"/>
                    <w:tabs>
                      <w:tab w:leader="none" w:pos="4153" w:val="center"/>
                      <w:tab w:leader="none" w:pos="8306" w:val="right"/>
                    </w:tabs>
                    <w:ind/>
                    <w:contextualSpacing w:val="1"/>
                    <w:jc w:val="center"/>
                    <w:rPr>
                      <w:b w:val="1"/>
                      <w:sz w:val="24"/>
                    </w:rPr>
                  </w:pPr>
                  <w:r>
                    <w:rPr>
                      <w:b w:val="1"/>
                      <w:sz w:val="24"/>
                    </w:rPr>
                    <w:t>ПОСТАНОВЛЕНИЕ</w:t>
                  </w:r>
                </w:p>
              </w:tc>
            </w:tr>
          </w:tbl>
          <w:p w14:paraId="07000000"/>
        </w:tc>
        <w:tc>
          <w:tcPr>
            <w:tcW w:type="dxa" w:w="4392"/>
            <w:tcBorders>
              <w:top w:color="000000" w:sz="4" w:val="single"/>
              <w:left w:color="000000" w:sz="4" w:val="nil"/>
              <w:bottom w:color="000000" w:sz="4" w:val="nil"/>
              <w:right w:color="000000" w:sz="4" w:val="nil"/>
            </w:tcBorders>
          </w:tcPr>
          <w:p w14:paraId="0800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МАРИЙ ЭЛ РЕСПУБЛИКЫН</w:t>
            </w:r>
          </w:p>
          <w:p w14:paraId="0900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ЗВЕНИГОВО</w:t>
            </w:r>
          </w:p>
          <w:p w14:paraId="0A00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МУНИЦИПАЛ РАЙОНЫН</w:t>
            </w:r>
          </w:p>
          <w:p w14:paraId="0B00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ЧАКМАРИЙ ЯЛ</w:t>
            </w:r>
          </w:p>
          <w:p w14:paraId="0C00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АДМИНИСТРАЦИЙЫН</w:t>
            </w:r>
          </w:p>
          <w:p w14:paraId="0D00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contextualSpacing w:val="1"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ПУНЧАЛЖЕ</w:t>
            </w:r>
          </w:p>
          <w:p w14:paraId="0E000000">
            <w:pPr>
              <w:rPr>
                <w:sz w:val="20"/>
              </w:rPr>
            </w:pPr>
          </w:p>
        </w:tc>
        <w:tc>
          <w:tcPr>
            <w:tcW w:type="dxa" w:w="110"/>
            <w:tcBorders>
              <w:top w:color="000000" w:sz="4" w:val="single"/>
              <w:left w:color="000000" w:sz="4" w:val="nil"/>
              <w:bottom w:color="000000" w:sz="4" w:val="nil"/>
              <w:right w:color="000000" w:sz="4" w:val="nil"/>
            </w:tcBorders>
          </w:tcPr>
          <w:p/>
        </w:tc>
      </w:tr>
    </w:tbl>
    <w:p w14:paraId="0F000000">
      <w:pPr>
        <w:widowControl w:val="1"/>
        <w:ind/>
        <w:contextualSpacing w:val="1"/>
        <w:jc w:val="center"/>
        <w:rPr>
          <w:sz w:val="24"/>
        </w:rPr>
      </w:pPr>
    </w:p>
    <w:tbl>
      <w:tblPr>
        <w:tblStyle w:val="Style_1"/>
        <w:tblpPr w:bottomFromText="0" w:horzAnchor="margin" w:leftFromText="180" w:rightFromText="180" w:tblpXSpec="left" w:tblpY="67" w:topFromText="0" w:vertAnchor="text"/>
        <w:tblW w:type="auto" w:w="0"/>
        <w:tblLayout w:type="fixed"/>
      </w:tblPr>
      <w:tblGrid>
        <w:gridCol w:w="4501"/>
        <w:gridCol w:w="4501"/>
      </w:tblGrid>
      <w:tr>
        <w:trPr>
          <w:trHeight w:hRule="atLeast" w:val="1058"/>
        </w:trPr>
        <w:tc>
          <w:tcPr>
            <w:tcW w:type="dxa" w:w="4501"/>
          </w:tcPr>
          <w:p w14:paraId="10000000">
            <w:pPr>
              <w:widowControl w:val="1"/>
              <w:tabs>
                <w:tab w:leader="none" w:pos="4677" w:val="center"/>
                <w:tab w:leader="none" w:pos="9355" w:val="right"/>
              </w:tabs>
              <w:ind/>
              <w:contextualSpacing w:val="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425072</w:t>
            </w:r>
          </w:p>
          <w:p w14:paraId="11000000">
            <w:pPr>
              <w:widowControl w:val="1"/>
              <w:tabs>
                <w:tab w:leader="none" w:pos="4677" w:val="center"/>
                <w:tab w:leader="none" w:pos="9355" w:val="right"/>
              </w:tabs>
              <w:ind/>
              <w:contextualSpacing w:val="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с. Красн</w:t>
            </w:r>
            <w:r>
              <w:rPr>
                <w:b w:val="1"/>
                <w:sz w:val="24"/>
              </w:rPr>
              <w:t>ый Яр</w:t>
            </w:r>
          </w:p>
          <w:p w14:paraId="12000000">
            <w:pPr>
              <w:widowControl w:val="1"/>
              <w:tabs>
                <w:tab w:leader="none" w:pos="4677" w:val="center"/>
                <w:tab w:leader="none" w:pos="9355" w:val="right"/>
              </w:tabs>
              <w:ind/>
              <w:contextualSpacing w:val="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тел. 6-41-16, 6-42-05</w:t>
            </w:r>
          </w:p>
        </w:tc>
        <w:tc>
          <w:tcPr>
            <w:tcW w:type="dxa" w:w="4501"/>
          </w:tcPr>
          <w:p w14:paraId="13000000">
            <w:pPr>
              <w:widowControl w:val="1"/>
              <w:tabs>
                <w:tab w:leader="none" w:pos="4677" w:val="center"/>
                <w:tab w:leader="none" w:pos="9355" w:val="right"/>
              </w:tabs>
              <w:ind/>
              <w:contextualSpacing w:val="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425072</w:t>
            </w:r>
          </w:p>
          <w:p w14:paraId="14000000">
            <w:pPr>
              <w:widowControl w:val="1"/>
              <w:tabs>
                <w:tab w:leader="none" w:pos="4677" w:val="center"/>
                <w:tab w:leader="none" w:pos="9355" w:val="right"/>
              </w:tabs>
              <w:ind/>
              <w:contextualSpacing w:val="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Красный Яр села</w:t>
            </w:r>
          </w:p>
          <w:p w14:paraId="15000000">
            <w:pPr>
              <w:widowControl w:val="1"/>
              <w:tabs>
                <w:tab w:leader="none" w:pos="4677" w:val="center"/>
                <w:tab w:leader="none" w:pos="9355" w:val="right"/>
              </w:tabs>
              <w:ind/>
              <w:contextualSpacing w:val="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тел. 6-41-16, 6-42-05</w:t>
            </w:r>
          </w:p>
        </w:tc>
      </w:tr>
    </w:tbl>
    <w:p w14:paraId="16000000">
      <w:pPr>
        <w:widowControl w:val="1"/>
        <w:ind/>
        <w:jc w:val="center"/>
      </w:pPr>
    </w:p>
    <w:p w14:paraId="17000000">
      <w:pPr>
        <w:widowControl w:val="1"/>
        <w:ind/>
        <w:jc w:val="center"/>
      </w:pPr>
      <w:r>
        <w:t>от 20</w:t>
      </w:r>
      <w:r>
        <w:t xml:space="preserve"> июня</w:t>
      </w:r>
      <w:r>
        <w:t xml:space="preserve"> </w:t>
      </w:r>
      <w:r>
        <w:t>20</w:t>
      </w:r>
      <w:r>
        <w:t>25</w:t>
      </w:r>
      <w:r>
        <w:t xml:space="preserve"> года </w:t>
      </w:r>
      <w:r>
        <w:t>№ 64</w:t>
      </w:r>
    </w:p>
    <w:p w14:paraId="18000000">
      <w:pPr>
        <w:widowControl w:val="1"/>
        <w:ind/>
        <w:jc w:val="center"/>
      </w:pPr>
    </w:p>
    <w:p w14:paraId="19000000">
      <w:pPr>
        <w:pStyle w:val="Style_2"/>
        <w:rPr>
          <w:b w:val="0"/>
        </w:rPr>
      </w:pPr>
      <w:r>
        <w:rPr>
          <w:b w:val="0"/>
        </w:rPr>
        <w:t>О проведении аукцион</w:t>
      </w:r>
      <w:r>
        <w:rPr>
          <w:b w:val="0"/>
        </w:rPr>
        <w:t>а</w:t>
      </w:r>
      <w:r>
        <w:rPr>
          <w:b w:val="0"/>
        </w:rPr>
        <w:t xml:space="preserve"> </w:t>
      </w:r>
      <w:r>
        <w:rPr>
          <w:b w:val="0"/>
        </w:rPr>
        <w:t>на право заключения договор</w:t>
      </w:r>
      <w:r>
        <w:rPr>
          <w:b w:val="0"/>
        </w:rPr>
        <w:t>а</w:t>
      </w:r>
      <w:r>
        <w:rPr>
          <w:b w:val="0"/>
        </w:rPr>
        <w:t xml:space="preserve"> аренды</w:t>
      </w:r>
      <w:r>
        <w:rPr>
          <w:b w:val="0"/>
        </w:rPr>
        <w:t xml:space="preserve"> </w:t>
      </w:r>
      <w:r>
        <w:rPr>
          <w:b w:val="0"/>
        </w:rPr>
        <w:t>земельн</w:t>
      </w:r>
      <w:r>
        <w:rPr>
          <w:b w:val="0"/>
        </w:rPr>
        <w:t>ого</w:t>
      </w:r>
      <w:r>
        <w:rPr>
          <w:b w:val="0"/>
        </w:rPr>
        <w:t xml:space="preserve"> участк</w:t>
      </w:r>
      <w:r>
        <w:rPr>
          <w:b w:val="0"/>
        </w:rPr>
        <w:t>а</w:t>
      </w:r>
      <w:r>
        <w:rPr>
          <w:b w:val="0"/>
        </w:rPr>
        <w:t xml:space="preserve"> </w:t>
      </w:r>
      <w:r>
        <w:rPr>
          <w:b w:val="0"/>
        </w:rPr>
        <w:t>для субъектов малого и среднего предпринимательства</w:t>
      </w:r>
    </w:p>
    <w:p w14:paraId="1A000000">
      <w:pPr>
        <w:pStyle w:val="Style_2"/>
        <w:rPr>
          <w:b w:val="0"/>
        </w:rPr>
      </w:pPr>
    </w:p>
    <w:p w14:paraId="1B000000">
      <w:pPr>
        <w:pStyle w:val="Style_2"/>
        <w:widowControl w:val="1"/>
        <w:ind w:firstLine="708"/>
        <w:jc w:val="both"/>
        <w:rPr>
          <w:b w:val="0"/>
        </w:rPr>
      </w:pPr>
      <w:r>
        <w:rPr>
          <w:b w:val="0"/>
        </w:rPr>
        <w:t>На основании ст. ст. 39.11, 39.12 Земельного кодекса Российской</w:t>
      </w:r>
      <w:r>
        <w:rPr>
          <w:b w:val="0"/>
        </w:rPr>
        <w:t xml:space="preserve"> </w:t>
      </w:r>
      <w:r>
        <w:rPr>
          <w:b w:val="0"/>
        </w:rPr>
        <w:t>Федера</w:t>
      </w:r>
      <w:r>
        <w:rPr>
          <w:b w:val="0"/>
        </w:rPr>
        <w:t xml:space="preserve">ции, </w:t>
      </w:r>
      <w:r>
        <w:rPr>
          <w:b w:val="0"/>
        </w:rPr>
        <w:t xml:space="preserve">постановления </w:t>
      </w:r>
      <w:r>
        <w:rPr>
          <w:b w:val="0"/>
        </w:rPr>
        <w:t>Красноярской сельской администрации</w:t>
      </w:r>
      <w:r>
        <w:rPr>
          <w:b w:val="0"/>
        </w:rPr>
        <w:t xml:space="preserve"> Звениговск</w:t>
      </w:r>
      <w:r>
        <w:rPr>
          <w:b w:val="0"/>
        </w:rPr>
        <w:t>ого</w:t>
      </w:r>
      <w:r>
        <w:rPr>
          <w:b w:val="0"/>
        </w:rPr>
        <w:t xml:space="preserve"> муниципальн</w:t>
      </w:r>
      <w:r>
        <w:rPr>
          <w:b w:val="0"/>
        </w:rPr>
        <w:t>ого</w:t>
      </w:r>
      <w:r>
        <w:rPr>
          <w:b w:val="0"/>
        </w:rPr>
        <w:t xml:space="preserve"> район</w:t>
      </w:r>
      <w:r>
        <w:rPr>
          <w:b w:val="0"/>
        </w:rPr>
        <w:t xml:space="preserve">а Республики Марий Эл </w:t>
      </w:r>
      <w:r>
        <w:rPr>
          <w:b w:val="0"/>
        </w:rPr>
        <w:t xml:space="preserve">от </w:t>
      </w:r>
      <w:r>
        <w:rPr>
          <w:b w:val="0"/>
        </w:rPr>
        <w:t xml:space="preserve">26 </w:t>
      </w:r>
      <w:r>
        <w:rPr>
          <w:b w:val="0"/>
        </w:rPr>
        <w:t>декабря 20</w:t>
      </w:r>
      <w:r>
        <w:rPr>
          <w:b w:val="0"/>
        </w:rPr>
        <w:t>20</w:t>
      </w:r>
      <w:r>
        <w:rPr>
          <w:b w:val="0"/>
        </w:rPr>
        <w:t xml:space="preserve"> года № </w:t>
      </w:r>
      <w:r>
        <w:rPr>
          <w:b w:val="0"/>
        </w:rPr>
        <w:t>96</w:t>
      </w:r>
      <w:r>
        <w:rPr>
          <w:b w:val="0"/>
        </w:rPr>
        <w:t xml:space="preserve"> «Об имущественной поддержке субъектов малого и среднего предпринимательства при предоставл</w:t>
      </w:r>
      <w:r>
        <w:rPr>
          <w:b w:val="0"/>
        </w:rPr>
        <w:t>ении муниципального</w:t>
      </w:r>
      <w:r>
        <w:rPr>
          <w:b w:val="0"/>
        </w:rPr>
        <w:t xml:space="preserve"> </w:t>
      </w:r>
      <w:r>
        <w:rPr>
          <w:b w:val="0"/>
        </w:rPr>
        <w:t>имущес</w:t>
      </w:r>
      <w:r>
        <w:rPr>
          <w:b w:val="0"/>
        </w:rPr>
        <w:t>тва»</w:t>
      </w:r>
      <w:r>
        <w:rPr>
          <w:b w:val="0"/>
        </w:rPr>
        <w:t xml:space="preserve">  (в редакции постановления</w:t>
      </w:r>
      <w:r>
        <w:rPr>
          <w:b w:val="0"/>
        </w:rPr>
        <w:t>,</w:t>
      </w:r>
      <w:r>
        <w:rPr>
          <w:b w:val="0"/>
        </w:rPr>
        <w:t xml:space="preserve"> принимая во внимание отчет</w:t>
      </w:r>
      <w:r>
        <w:rPr>
          <w:b w:val="0"/>
        </w:rPr>
        <w:t>ы</w:t>
      </w:r>
      <w:r>
        <w:rPr>
          <w:b w:val="0"/>
        </w:rPr>
        <w:t xml:space="preserve"> </w:t>
      </w:r>
      <w:r>
        <w:rPr>
          <w:b w:val="0"/>
        </w:rPr>
        <w:t>о</w:t>
      </w:r>
      <w:r>
        <w:rPr>
          <w:b w:val="0"/>
        </w:rPr>
        <w:t xml:space="preserve">б оценке годовой </w:t>
      </w:r>
      <w:r>
        <w:rPr>
          <w:b w:val="0"/>
        </w:rPr>
        <w:t xml:space="preserve">арендной платы </w:t>
      </w:r>
      <w:r>
        <w:rPr>
          <w:b w:val="0"/>
        </w:rPr>
        <w:t>земельн</w:t>
      </w:r>
      <w:r>
        <w:rPr>
          <w:b w:val="0"/>
        </w:rPr>
        <w:t>ого</w:t>
      </w:r>
      <w:r>
        <w:rPr>
          <w:b w:val="0"/>
        </w:rPr>
        <w:t xml:space="preserve"> участк</w:t>
      </w:r>
      <w:r>
        <w:rPr>
          <w:b w:val="0"/>
        </w:rPr>
        <w:t>а</w:t>
      </w:r>
      <w:r>
        <w:rPr>
          <w:b w:val="0"/>
        </w:rPr>
        <w:t xml:space="preserve"> от </w:t>
      </w:r>
      <w:r>
        <w:rPr>
          <w:b w:val="0"/>
        </w:rPr>
        <w:t>28</w:t>
      </w:r>
      <w:r>
        <w:rPr>
          <w:b w:val="0"/>
        </w:rPr>
        <w:t>.</w:t>
      </w:r>
      <w:r>
        <w:rPr>
          <w:b w:val="0"/>
        </w:rPr>
        <w:t>04</w:t>
      </w:r>
      <w:r>
        <w:rPr>
          <w:b w:val="0"/>
        </w:rPr>
        <w:t>.20</w:t>
      </w:r>
      <w:r>
        <w:rPr>
          <w:b w:val="0"/>
        </w:rPr>
        <w:t>25</w:t>
      </w:r>
      <w:r>
        <w:rPr>
          <w:b w:val="0"/>
        </w:rPr>
        <w:t xml:space="preserve"> года</w:t>
      </w:r>
      <w:r>
        <w:rPr>
          <w:b w:val="0"/>
        </w:rPr>
        <w:t xml:space="preserve"> </w:t>
      </w:r>
      <w:r>
        <w:rPr>
          <w:b w:val="0"/>
        </w:rPr>
        <w:t>№21</w:t>
      </w:r>
      <w:r>
        <w:rPr>
          <w:b w:val="0"/>
        </w:rPr>
        <w:t>Н.04.25</w:t>
      </w:r>
      <w:r>
        <w:rPr>
          <w:b w:val="0"/>
        </w:rPr>
        <w:t>,</w:t>
      </w:r>
      <w:r>
        <w:rPr>
          <w:b w:val="0"/>
          <w:color w:val="FF0000"/>
        </w:rPr>
        <w:t xml:space="preserve"> </w:t>
      </w:r>
      <w:r>
        <w:rPr>
          <w:b w:val="0"/>
        </w:rPr>
        <w:t>руководствуясь п. 5</w:t>
      </w:r>
      <w:r>
        <w:rPr>
          <w:b w:val="0"/>
        </w:rPr>
        <w:t xml:space="preserve">.1 Положения об </w:t>
      </w:r>
      <w:r>
        <w:rPr>
          <w:b w:val="0"/>
        </w:rPr>
        <w:t xml:space="preserve">Красноярской сельской администрации </w:t>
      </w:r>
      <w:r>
        <w:rPr>
          <w:b w:val="0"/>
        </w:rPr>
        <w:t>Звениговск</w:t>
      </w:r>
      <w:r>
        <w:rPr>
          <w:b w:val="0"/>
        </w:rPr>
        <w:t>ого</w:t>
      </w:r>
      <w:r>
        <w:rPr>
          <w:b w:val="0"/>
        </w:rPr>
        <w:t xml:space="preserve"> муниципальн</w:t>
      </w:r>
      <w:r>
        <w:rPr>
          <w:b w:val="0"/>
        </w:rPr>
        <w:t>ого</w:t>
      </w:r>
      <w:r>
        <w:rPr>
          <w:b w:val="0"/>
        </w:rPr>
        <w:t xml:space="preserve"> район</w:t>
      </w:r>
      <w:r>
        <w:rPr>
          <w:b w:val="0"/>
        </w:rPr>
        <w:t>а</w:t>
      </w:r>
      <w:r>
        <w:rPr>
          <w:b w:val="0"/>
        </w:rPr>
        <w:t xml:space="preserve"> </w:t>
      </w:r>
      <w:r>
        <w:rPr>
          <w:b w:val="0"/>
        </w:rPr>
        <w:t>Респу</w:t>
      </w:r>
      <w:r>
        <w:rPr>
          <w:b w:val="0"/>
        </w:rPr>
        <w:t>блики М</w:t>
      </w:r>
      <w:r>
        <w:rPr>
          <w:b w:val="0"/>
        </w:rPr>
        <w:t>арий Эл</w:t>
      </w:r>
      <w:r>
        <w:rPr>
          <w:b w:val="0"/>
        </w:rPr>
        <w:t xml:space="preserve">, </w:t>
      </w:r>
      <w:r>
        <w:rPr>
          <w:b w:val="0"/>
        </w:rPr>
        <w:t>Красноярская сельская администрация</w:t>
      </w:r>
    </w:p>
    <w:p w14:paraId="1C000000">
      <w:pPr>
        <w:pStyle w:val="Style_2"/>
        <w:widowControl w:val="1"/>
        <w:ind w:firstLine="708"/>
        <w:jc w:val="both"/>
        <w:rPr>
          <w:b w:val="0"/>
        </w:rPr>
      </w:pPr>
    </w:p>
    <w:p w14:paraId="1D000000">
      <w:pPr>
        <w:widowControl w:val="1"/>
        <w:ind w:firstLine="709"/>
        <w:jc w:val="both"/>
      </w:pPr>
    </w:p>
    <w:p w14:paraId="1E000000">
      <w:pPr>
        <w:widowControl w:val="1"/>
        <w:numPr>
          <w:ilvl w:val="0"/>
          <w:numId w:val="1"/>
        </w:numPr>
        <w:ind w:firstLine="709" w:left="0"/>
        <w:jc w:val="both"/>
      </w:pPr>
      <w:r>
        <w:t xml:space="preserve">Назначить на </w:t>
      </w:r>
      <w:r>
        <w:t xml:space="preserve"> 22 июля</w:t>
      </w:r>
      <w:r>
        <w:t xml:space="preserve"> 2025 года в 10.00 часов </w:t>
      </w:r>
      <w:r>
        <w:t xml:space="preserve">торги в форме аукциона (открытого по составу участников и по форме подачи предложений о цене) </w:t>
      </w:r>
      <w:r>
        <w:t>на право заключения договор</w:t>
      </w:r>
      <w:r>
        <w:t>а</w:t>
      </w:r>
      <w:r>
        <w:t xml:space="preserve"> аренды</w:t>
      </w:r>
      <w:r>
        <w:t xml:space="preserve"> земельн</w:t>
      </w:r>
      <w:r>
        <w:t>ого</w:t>
      </w:r>
      <w:r>
        <w:t xml:space="preserve"> участ</w:t>
      </w:r>
      <w:r>
        <w:t>к</w:t>
      </w:r>
      <w:r>
        <w:t>а</w:t>
      </w:r>
      <w:r>
        <w:t xml:space="preserve"> </w:t>
      </w:r>
      <w:r>
        <w:t>для су</w:t>
      </w:r>
      <w:r>
        <w:t>бъекто</w:t>
      </w:r>
      <w:r>
        <w:t>в малого и среднего предпринимательства</w:t>
      </w:r>
      <w:r>
        <w:t xml:space="preserve">, </w:t>
      </w:r>
      <w:r>
        <w:t>указанн</w:t>
      </w:r>
      <w:r>
        <w:t>ого</w:t>
      </w:r>
      <w:r>
        <w:t xml:space="preserve"> в приложении 1.</w:t>
      </w:r>
    </w:p>
    <w:p w14:paraId="1F000000">
      <w:pPr>
        <w:widowControl w:val="1"/>
        <w:ind w:firstLine="720"/>
        <w:jc w:val="both"/>
      </w:pPr>
      <w:r>
        <w:t xml:space="preserve">2. Утвердить состав аукционной комиссии по </w:t>
      </w:r>
      <w:r>
        <w:t>проведению аукциона на право заклю</w:t>
      </w:r>
      <w:r>
        <w:t>чения дог</w:t>
      </w:r>
      <w:r>
        <w:t>овора аренды земельного участка</w:t>
      </w:r>
      <w:r>
        <w:t xml:space="preserve"> </w:t>
      </w:r>
      <w:r>
        <w:t>для субъектов малого и среднего предпринимательства</w:t>
      </w:r>
      <w:r>
        <w:t>,</w:t>
      </w:r>
      <w:r>
        <w:t xml:space="preserve"> (д</w:t>
      </w:r>
      <w:r>
        <w:t>ал</w:t>
      </w:r>
      <w:r>
        <w:t>ее - Ау</w:t>
      </w:r>
      <w:r>
        <w:t>кционна</w:t>
      </w:r>
      <w:r>
        <w:t xml:space="preserve">я комиссия), </w:t>
      </w:r>
      <w:r>
        <w:t>в следующем составе:</w:t>
      </w:r>
    </w:p>
    <w:p w14:paraId="20000000">
      <w:pPr>
        <w:widowControl w:val="1"/>
        <w:tabs>
          <w:tab w:leader="none" w:pos="720" w:val="left"/>
          <w:tab w:leader="none" w:pos="900" w:val="left"/>
        </w:tabs>
        <w:ind w:hanging="3544" w:left="3544" w:right="-2"/>
      </w:pPr>
    </w:p>
    <w:p w14:paraId="21000000">
      <w:pPr>
        <w:widowControl w:val="1"/>
        <w:tabs>
          <w:tab w:leader="none" w:pos="720" w:val="left"/>
          <w:tab w:leader="none" w:pos="900" w:val="left"/>
        </w:tabs>
        <w:ind w:hanging="3544" w:left="3544" w:right="-2"/>
      </w:pPr>
      <w:r>
        <w:t>Председатель комиссии:</w:t>
      </w:r>
      <w:r>
        <w:tab/>
      </w:r>
      <w:r>
        <w:t>Желудкин Д.В. -  глава Красноярской сельской администрации;</w:t>
      </w:r>
    </w:p>
    <w:p w14:paraId="22000000">
      <w:pPr>
        <w:widowControl w:val="1"/>
        <w:tabs>
          <w:tab w:leader="none" w:pos="720" w:val="left"/>
          <w:tab w:leader="none" w:pos="900" w:val="left"/>
        </w:tabs>
        <w:ind w:hanging="3544" w:left="3544" w:right="-2"/>
      </w:pPr>
    </w:p>
    <w:p w14:paraId="23000000">
      <w:pPr>
        <w:widowControl w:val="1"/>
        <w:tabs>
          <w:tab w:leader="none" w:pos="720" w:val="left"/>
          <w:tab w:leader="none" w:pos="900" w:val="left"/>
        </w:tabs>
        <w:ind w:hanging="3544" w:left="3544" w:right="-2"/>
      </w:pPr>
      <w:r>
        <w:t>Заместитель председателя:</w:t>
      </w:r>
      <w:r>
        <w:tab/>
      </w:r>
      <w:r>
        <w:t xml:space="preserve">Илларионова М.А. </w:t>
      </w:r>
      <w:r>
        <w:t>-  главный  специалист Красноярской сельской администрации;</w:t>
      </w:r>
    </w:p>
    <w:p w14:paraId="24000000">
      <w:pPr>
        <w:widowControl w:val="1"/>
        <w:tabs>
          <w:tab w:leader="none" w:pos="720" w:val="left"/>
          <w:tab w:leader="none" w:pos="900" w:val="left"/>
        </w:tabs>
        <w:ind w:hanging="3544" w:left="3544" w:right="-2"/>
      </w:pPr>
    </w:p>
    <w:p w14:paraId="25000000">
      <w:pPr>
        <w:widowControl w:val="1"/>
        <w:tabs>
          <w:tab w:leader="none" w:pos="720" w:val="left"/>
          <w:tab w:leader="none" w:pos="900" w:val="left"/>
        </w:tabs>
        <w:ind w:hanging="3544" w:left="3544" w:right="-2"/>
      </w:pPr>
      <w:r>
        <w:t xml:space="preserve">Секретарь комиссии: </w:t>
      </w:r>
      <w:r>
        <w:tab/>
      </w:r>
      <w:r>
        <w:t xml:space="preserve">          </w:t>
      </w:r>
      <w:r>
        <w:t>Со</w:t>
      </w:r>
      <w:r>
        <w:t xml:space="preserve">колова </w:t>
      </w:r>
      <w:r>
        <w:t>Д.Н.</w:t>
      </w:r>
      <w:r>
        <w:t xml:space="preserve"> –  главный </w:t>
      </w:r>
      <w:r>
        <w:t>специалист</w:t>
      </w:r>
      <w:r>
        <w:t xml:space="preserve">  Красноярской сельской администрации;</w:t>
      </w:r>
    </w:p>
    <w:p w14:paraId="26000000">
      <w:pPr>
        <w:widowControl w:val="1"/>
        <w:tabs>
          <w:tab w:leader="none" w:pos="720" w:val="left"/>
          <w:tab w:leader="none" w:pos="900" w:val="left"/>
        </w:tabs>
        <w:ind w:hanging="3544" w:left="3544" w:right="-2"/>
      </w:pPr>
      <w:r>
        <w:t xml:space="preserve">Члены комиссии:      </w:t>
      </w:r>
      <w:r>
        <w:t xml:space="preserve">               Сабанцева А.А. </w:t>
      </w:r>
      <w:r>
        <w:t xml:space="preserve">-  главный </w:t>
      </w:r>
      <w:r>
        <w:t xml:space="preserve">специалист </w:t>
      </w:r>
      <w:r>
        <w:t xml:space="preserve"> Красноярской сельской администрации.</w:t>
      </w:r>
    </w:p>
    <w:p w14:paraId="27000000">
      <w:pPr>
        <w:widowControl w:val="1"/>
        <w:tabs>
          <w:tab w:leader="none" w:pos="720" w:val="left"/>
          <w:tab w:leader="none" w:pos="900" w:val="left"/>
        </w:tabs>
        <w:ind w:hanging="3544" w:left="3544" w:right="-2"/>
      </w:pPr>
      <w:r>
        <w:t xml:space="preserve">                                              </w:t>
      </w:r>
    </w:p>
    <w:p w14:paraId="28000000">
      <w:pPr>
        <w:widowControl w:val="1"/>
        <w:tabs>
          <w:tab w:leader="none" w:pos="720" w:val="left"/>
          <w:tab w:leader="none" w:pos="900" w:val="left"/>
        </w:tabs>
        <w:ind w:hanging="3544" w:left="3544" w:right="-2"/>
      </w:pPr>
      <w:r>
        <w:t xml:space="preserve">                                               </w:t>
      </w:r>
    </w:p>
    <w:p w14:paraId="29000000">
      <w:pPr>
        <w:widowControl w:val="1"/>
        <w:ind w:firstLine="709"/>
        <w:jc w:val="both"/>
      </w:pPr>
      <w:r>
        <w:t xml:space="preserve">3. Аукционной комиссии провести торги в форме аукциона (открытого по составу участников и по </w:t>
      </w:r>
      <w:r>
        <w:rPr>
          <w:color w:val="000000"/>
        </w:rPr>
        <w:t>форме подачи предложений о цене</w:t>
      </w:r>
      <w:r>
        <w:t xml:space="preserve">) на </w:t>
      </w:r>
      <w:r>
        <w:t>право заключения дог</w:t>
      </w:r>
      <w:r>
        <w:t>овора аренды земельного участка</w:t>
      </w:r>
      <w:r>
        <w:t xml:space="preserve"> </w:t>
      </w:r>
      <w:r>
        <w:t>для субъектов малого и среднего предпринимательства</w:t>
      </w:r>
      <w:r>
        <w:t>, указанного в приложении 1.</w:t>
      </w:r>
    </w:p>
    <w:p w14:paraId="2A000000">
      <w:pPr>
        <w:widowControl w:val="1"/>
        <w:ind/>
        <w:jc w:val="both"/>
      </w:pPr>
      <w:r>
        <w:t xml:space="preserve">          4</w:t>
      </w:r>
      <w:r>
        <w:t xml:space="preserve">. Установить </w:t>
      </w:r>
      <w:r>
        <w:t>начальный размер годовой арендной платы</w:t>
      </w:r>
      <w:r>
        <w:t xml:space="preserve"> земельн</w:t>
      </w:r>
      <w:r>
        <w:t>ых</w:t>
      </w:r>
      <w:r>
        <w:t xml:space="preserve"> участк</w:t>
      </w:r>
      <w:r>
        <w:t>ов</w:t>
      </w:r>
      <w:r>
        <w:t>, величину повышения (шаг аукциона), а так</w:t>
      </w:r>
      <w:r>
        <w:t>же размер вносим</w:t>
      </w:r>
      <w:r>
        <w:t>ого</w:t>
      </w:r>
      <w:r>
        <w:t xml:space="preserve"> задатк</w:t>
      </w:r>
      <w:r>
        <w:t>а</w:t>
      </w:r>
      <w:r>
        <w:t xml:space="preserve"> для участия в аукцион</w:t>
      </w:r>
      <w:r>
        <w:t>ах</w:t>
      </w:r>
      <w:r>
        <w:t>, согласно приложению 1.</w:t>
      </w:r>
    </w:p>
    <w:p w14:paraId="2B000000">
      <w:pPr>
        <w:widowControl w:val="1"/>
        <w:ind w:firstLine="709"/>
        <w:jc w:val="both"/>
      </w:pPr>
      <w:r>
        <w:t>5</w:t>
      </w:r>
      <w:r>
        <w:t xml:space="preserve">. Назначить аукционистом </w:t>
      </w:r>
      <w:r>
        <w:t xml:space="preserve">Сабанцеву А.А. </w:t>
      </w:r>
      <w:r>
        <w:t xml:space="preserve">– главного </w:t>
      </w:r>
      <w:r>
        <w:t xml:space="preserve">специалиста </w:t>
      </w:r>
      <w:r>
        <w:t xml:space="preserve"> </w:t>
      </w:r>
      <w:r>
        <w:t>Красноярской сельской администрации</w:t>
      </w:r>
      <w:r>
        <w:t>.</w:t>
      </w:r>
    </w:p>
    <w:p w14:paraId="2C000000">
      <w:pPr>
        <w:pStyle w:val="Style_2"/>
        <w:widowControl w:val="1"/>
        <w:spacing w:line="233" w:lineRule="auto"/>
        <w:ind w:firstLine="708"/>
        <w:jc w:val="both"/>
        <w:rPr>
          <w:b w:val="0"/>
        </w:rPr>
      </w:pPr>
      <w:r>
        <w:rPr>
          <w:b w:val="0"/>
        </w:rPr>
        <w:t>6</w:t>
      </w:r>
      <w:r>
        <w:rPr>
          <w:b w:val="0"/>
        </w:rPr>
        <w:t>. Утвердить:</w:t>
      </w:r>
    </w:p>
    <w:p w14:paraId="2D000000">
      <w:pPr>
        <w:pStyle w:val="Style_2"/>
        <w:widowControl w:val="1"/>
        <w:spacing w:line="233" w:lineRule="auto"/>
        <w:ind w:firstLine="708"/>
        <w:jc w:val="both"/>
        <w:rPr>
          <w:b w:val="0"/>
        </w:rPr>
      </w:pPr>
      <w:r>
        <w:rPr>
          <w:b w:val="0"/>
        </w:rPr>
        <w:t>- проект информационного сообщения согласно приложению 2;</w:t>
      </w:r>
    </w:p>
    <w:p w14:paraId="2E000000">
      <w:pPr>
        <w:pStyle w:val="Style_2"/>
        <w:widowControl w:val="1"/>
        <w:spacing w:line="233" w:lineRule="auto"/>
        <w:ind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>- форму заяв</w:t>
      </w:r>
      <w:r>
        <w:rPr>
          <w:b w:val="0"/>
        </w:rPr>
        <w:t>ки на участие в аукционе согласно приложению 3;</w:t>
      </w:r>
    </w:p>
    <w:p w14:paraId="2F000000">
      <w:pPr>
        <w:pStyle w:val="Style_2"/>
        <w:widowControl w:val="1"/>
        <w:spacing w:line="233" w:lineRule="auto"/>
        <w:ind w:firstLine="708"/>
        <w:jc w:val="both"/>
        <w:rPr>
          <w:b w:val="0"/>
        </w:rPr>
      </w:pPr>
      <w:r>
        <w:rPr>
          <w:b w:val="0"/>
        </w:rPr>
        <w:t>- проект</w:t>
      </w:r>
      <w:r>
        <w:rPr>
          <w:b w:val="0"/>
        </w:rPr>
        <w:t xml:space="preserve"> договора </w:t>
      </w:r>
      <w:r>
        <w:rPr>
          <w:b w:val="0"/>
        </w:rPr>
        <w:t>аренды</w:t>
      </w:r>
      <w:r>
        <w:rPr>
          <w:b w:val="0"/>
        </w:rPr>
        <w:t xml:space="preserve"> земельного участка согласно приложению 4.</w:t>
      </w:r>
    </w:p>
    <w:p w14:paraId="30000000">
      <w:pPr>
        <w:widowControl w:val="1"/>
        <w:ind w:firstLine="709"/>
        <w:jc w:val="both"/>
      </w:pPr>
      <w:r>
        <w:t>7</w:t>
      </w:r>
      <w:r>
        <w:t>. Опубликовать извещение о проведении аукциона</w:t>
      </w:r>
      <w:r>
        <w:t xml:space="preserve"> </w:t>
      </w:r>
      <w:r>
        <w:t>на право заключения догово</w:t>
      </w:r>
      <w:r>
        <w:t>р</w:t>
      </w:r>
      <w:r>
        <w:t>ов</w:t>
      </w:r>
      <w:r>
        <w:t xml:space="preserve"> аренды</w:t>
      </w:r>
      <w:r>
        <w:t xml:space="preserve"> земельн</w:t>
      </w:r>
      <w:r>
        <w:t>ого</w:t>
      </w:r>
      <w:r>
        <w:t xml:space="preserve"> участк</w:t>
      </w:r>
      <w:r>
        <w:t xml:space="preserve">а </w:t>
      </w:r>
      <w:r>
        <w:rPr>
          <w:b w:val="1"/>
        </w:rPr>
        <w:t xml:space="preserve"> </w:t>
      </w:r>
      <w:r>
        <w:t>для субъектов малого и среднего пред</w:t>
      </w:r>
      <w:r>
        <w:t>принимательства</w:t>
      </w:r>
      <w:r>
        <w:t xml:space="preserve"> на </w:t>
      </w:r>
      <w:r>
        <w:t xml:space="preserve">официальном сайте Российской Федерации в </w:t>
      </w:r>
      <w:r>
        <w:t xml:space="preserve">информационно-телекоммуникационной </w:t>
      </w:r>
      <w:r>
        <w:t xml:space="preserve">сети «Интернет» по адресу: </w:t>
      </w:r>
      <w:r>
        <w:t>www.torgi.gov</w:t>
      </w:r>
      <w:r>
        <w:t>.</w:t>
      </w:r>
      <w:r>
        <w:t>ru</w:t>
      </w:r>
      <w:r>
        <w:t xml:space="preserve">, на официальном сайте </w:t>
      </w:r>
      <w:r>
        <w:t>Звениговского</w:t>
      </w:r>
      <w:r>
        <w:t xml:space="preserve"> муниципальн</w:t>
      </w:r>
      <w:r>
        <w:t>ого</w:t>
      </w:r>
      <w:r>
        <w:t xml:space="preserve"> район</w:t>
      </w:r>
      <w:r>
        <w:t>а</w:t>
      </w:r>
      <w:r>
        <w:t xml:space="preserve"> в сети «Интернет» по адресу: </w:t>
      </w:r>
      <w:r>
        <w:t>www</w:t>
      </w:r>
      <w:r>
        <w:t>.</w:t>
      </w:r>
      <w:r>
        <w:t>admzven</w:t>
      </w:r>
      <w:r>
        <w:t>.</w:t>
      </w:r>
      <w:r>
        <w:t>ru</w:t>
      </w:r>
      <w:r>
        <w:t>, а также в газе</w:t>
      </w:r>
      <w:r>
        <w:t>те муниципального автономного учреждения</w:t>
      </w:r>
      <w:r>
        <w:t xml:space="preserve"> «</w:t>
      </w:r>
      <w:r>
        <w:t>Редакция Звениговской район</w:t>
      </w:r>
      <w:r>
        <w:t>ной газеты «Звениговская неделя»</w:t>
      </w:r>
      <w:r>
        <w:t>.</w:t>
      </w:r>
    </w:p>
    <w:p w14:paraId="31000000">
      <w:pPr>
        <w:widowControl w:val="1"/>
        <w:ind w:firstLine="709"/>
        <w:jc w:val="both"/>
      </w:pPr>
      <w:r>
        <w:t>8</w:t>
      </w:r>
      <w:r>
        <w:t xml:space="preserve">. Контроль за исполнением настоящего постановления </w:t>
      </w:r>
      <w:r>
        <w:t>возложить на главного специалиста Красноярской сельской администрации Соколову Д.Н.</w:t>
      </w:r>
    </w:p>
    <w:p w14:paraId="32000000">
      <w:pPr>
        <w:widowControl w:val="1"/>
        <w:ind w:firstLine="709"/>
        <w:jc w:val="both"/>
      </w:pPr>
      <w:r>
        <w:t>9</w:t>
      </w:r>
      <w:r>
        <w:t>. Настоящее пост</w:t>
      </w:r>
      <w:r>
        <w:t>ановление вступает в силу со дня его подписания.</w:t>
      </w:r>
    </w:p>
    <w:p w14:paraId="33000000">
      <w:pPr>
        <w:rPr>
          <w:b w:val="1"/>
          <w:sz w:val="24"/>
        </w:rPr>
      </w:pPr>
    </w:p>
    <w:p w14:paraId="34000000">
      <w:pPr>
        <w:pStyle w:val="Style_2"/>
        <w:widowControl w:val="1"/>
        <w:ind/>
        <w:jc w:val="both"/>
        <w:rPr>
          <w:b w:val="0"/>
        </w:rPr>
      </w:pPr>
    </w:p>
    <w:p w14:paraId="35000000"/>
    <w:tbl>
      <w:tblPr>
        <w:tblStyle w:val="Style_1"/>
        <w:tblW w:type="auto" w:w="0"/>
        <w:tblInd w:type="dxa" w:w="-318"/>
        <w:tblLayout w:type="fixed"/>
      </w:tblPr>
      <w:tblGrid>
        <w:gridCol w:w="4950"/>
        <w:gridCol w:w="4697"/>
        <w:gridCol w:w="4950"/>
      </w:tblGrid>
      <w:tr>
        <w:trPr>
          <w:trHeight w:hRule="atLeast" w:val="224"/>
        </w:trPr>
        <w:tc>
          <w:tcPr>
            <w:tcW w:type="dxa" w:w="9647"/>
            <w:gridSpan w:val="2"/>
          </w:tcPr>
          <w:p w14:paraId="36000000">
            <w:pPr>
              <w:pStyle w:val="Style_3"/>
              <w:widowControl w:val="1"/>
              <w:tabs>
                <w:tab w:leader="none" w:pos="708" w:val="left"/>
              </w:tabs>
              <w:ind w:left="-526" w:right="-2081"/>
            </w:pPr>
            <w:r>
              <w:t>Гла</w:t>
            </w:r>
            <w:r>
              <w:t xml:space="preserve">       Гла</w:t>
            </w:r>
            <w:r>
              <w:t xml:space="preserve">ва </w:t>
            </w:r>
            <w:r>
              <w:t>Красноярской сельской администрации                          Д.В. Желудкин</w:t>
            </w:r>
          </w:p>
        </w:tc>
        <w:tc>
          <w:tcPr>
            <w:tcW w:type="dxa" w:w="4950"/>
          </w:tcPr>
          <w:p/>
        </w:tc>
      </w:tr>
      <w:tr>
        <w:trPr>
          <w:trHeight w:hRule="atLeast" w:val="224"/>
        </w:trPr>
        <w:tc>
          <w:tcPr>
            <w:tcW w:type="dxa" w:w="4950"/>
          </w:tcPr>
          <w:p w14:paraId="37000000">
            <w:pPr>
              <w:widowControl w:val="1"/>
              <w:ind/>
              <w:jc w:val="right"/>
            </w:pPr>
          </w:p>
        </w:tc>
        <w:tc>
          <w:tcPr>
            <w:tcW w:type="dxa" w:w="4697"/>
          </w:tcPr>
          <w:p/>
        </w:tc>
        <w:tc>
          <w:tcPr>
            <w:tcW w:type="dxa" w:w="4950"/>
          </w:tcPr>
          <w:p/>
        </w:tc>
      </w:tr>
    </w:tbl>
    <w:p w14:paraId="38000000">
      <w:pPr>
        <w:rPr>
          <w:sz w:val="20"/>
        </w:rPr>
      </w:pPr>
    </w:p>
    <w:sectPr>
      <w:pgSz w:h="16837" w:orient="portrait" w:w="11905"/>
      <w:pgMar w:bottom="1134" w:footer="720" w:gutter="0" w:header="720" w:left="1985" w:right="1134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suff w:val="tab"/>
      <w:lvlText w:val="%1."/>
      <w:pPr>
        <w:widowControl w:val="1"/>
        <w:ind w:hanging="360" w:left="720"/>
      </w:pPr>
    </w:lvl>
    <w:lvl w:ilvl="1">
      <w:start w:val="1"/>
      <w:numFmt w:val="lowerLetter"/>
      <w:suff w:val="tab"/>
      <w:lvlText w:val="%2."/>
      <w:pPr>
        <w:widowControl w:val="1"/>
        <w:ind w:hanging="360" w:left="1440"/>
      </w:pPr>
    </w:lvl>
    <w:lvl w:ilvl="2">
      <w:start w:val="1"/>
      <w:numFmt w:val="lowerRoman"/>
      <w:suff w:val="tab"/>
      <w:lvlText w:val="%3."/>
      <w:lvlJc w:val="right"/>
      <w:pPr>
        <w:widowControl w:val="1"/>
        <w:ind w:hanging="360" w:left="2160"/>
      </w:pPr>
    </w:lvl>
    <w:lvl w:ilvl="3">
      <w:start w:val="1"/>
      <w:numFmt w:val="decimal"/>
      <w:suff w:val="tab"/>
      <w:lvlText w:val="%4."/>
      <w:pPr>
        <w:widowControl w:val="1"/>
        <w:ind w:hanging="360" w:left="2880"/>
      </w:pPr>
    </w:lvl>
    <w:lvl w:ilvl="4">
      <w:start w:val="1"/>
      <w:numFmt w:val="lowerLetter"/>
      <w:suff w:val="tab"/>
      <w:lvlText w:val="%5."/>
      <w:pPr>
        <w:widowControl w:val="1"/>
        <w:ind w:hanging="360" w:left="3600"/>
      </w:pPr>
    </w:lvl>
    <w:lvl w:ilvl="5">
      <w:start w:val="1"/>
      <w:numFmt w:val="lowerRoman"/>
      <w:suff w:val="tab"/>
      <w:lvlText w:val="%6."/>
      <w:lvlJc w:val="right"/>
      <w:pPr>
        <w:widowControl w:val="1"/>
        <w:ind w:hanging="360" w:left="4320"/>
      </w:pPr>
    </w:lvl>
    <w:lvl w:ilvl="6">
      <w:start w:val="1"/>
      <w:numFmt w:val="decimal"/>
      <w:suff w:val="tab"/>
      <w:lvlText w:val="%7."/>
      <w:pPr>
        <w:widowControl w:val="1"/>
        <w:ind w:hanging="360" w:left="5040"/>
      </w:pPr>
    </w:lvl>
    <w:lvl w:ilvl="7">
      <w:start w:val="1"/>
      <w:numFmt w:val="lowerLetter"/>
      <w:suff w:val="tab"/>
      <w:lvlText w:val="%8."/>
      <w:pPr>
        <w:widowControl w:val="1"/>
        <w:ind w:hanging="360" w:left="5760"/>
      </w:pPr>
    </w:lvl>
    <w:lvl w:ilvl="8">
      <w:start w:val="1"/>
      <w:numFmt w:val="lowerRoman"/>
      <w:suff w:val="tab"/>
      <w:lvlText w:val="%9."/>
      <w:lvlJc w:val="right"/>
      <w:pPr>
        <w:widowControl w:val="1"/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8"/>
    </w:rPr>
  </w:style>
  <w:style w:default="1" w:styleId="Style_4_ch" w:type="character">
    <w:name w:val="Normal"/>
    <w:link w:val="Style_4"/>
    <w:rPr>
      <w:sz w:val="28"/>
    </w:rPr>
  </w:style>
  <w:style w:styleId="Style_5" w:type="paragraph">
    <w:name w:val="toc 2"/>
    <w:next w:val="Style_4"/>
    <w:link w:val="Style_5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List"/>
    <w:basedOn w:val="Style_2"/>
    <w:link w:val="Style_7_ch"/>
    <w:rPr>
      <w:rFonts w:ascii="Arial" w:hAnsi="Arial"/>
    </w:rPr>
  </w:style>
  <w:style w:styleId="Style_7_ch" w:type="character">
    <w:name w:val="List"/>
    <w:basedOn w:val="Style_2_ch"/>
    <w:link w:val="Style_7"/>
    <w:rPr>
      <w:rFonts w:ascii="Arial" w:hAnsi="Arial"/>
    </w:rPr>
  </w:style>
  <w:style w:styleId="Style_8" w:type="paragraph">
    <w:name w:val="toc 6"/>
    <w:next w:val="Style_4"/>
    <w:link w:val="Style_8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Absatz-Standardschriftart"/>
    <w:link w:val="Style_10_ch"/>
  </w:style>
  <w:style w:styleId="Style_10_ch" w:type="character">
    <w:name w:val="Absatz-Standardschriftart"/>
    <w:link w:val="Style_10"/>
  </w:style>
  <w:style w:styleId="Style_11" w:type="paragraph">
    <w:name w:val="Endnote"/>
    <w:link w:val="Style_11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4"/>
    <w:link w:val="Style_12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2" w:type="paragraph">
    <w:name w:val="Body Text"/>
    <w:basedOn w:val="Style_4"/>
    <w:link w:val="Style_2_ch"/>
    <w:pPr>
      <w:widowControl w:val="1"/>
      <w:ind/>
      <w:jc w:val="center"/>
    </w:pPr>
    <w:rPr>
      <w:b w:val="1"/>
    </w:rPr>
  </w:style>
  <w:style w:styleId="Style_2_ch" w:type="character">
    <w:name w:val="Body Text"/>
    <w:basedOn w:val="Style_4_ch"/>
    <w:link w:val="Style_2"/>
    <w:rPr>
      <w:b w:val="1"/>
    </w:rPr>
  </w:style>
  <w:style w:styleId="Style_13" w:type="paragraph">
    <w:name w:val="Содержимое таблицы"/>
    <w:basedOn w:val="Style_4"/>
    <w:link w:val="Style_13_ch"/>
  </w:style>
  <w:style w:styleId="Style_13_ch" w:type="character">
    <w:name w:val="Содержимое таблицы"/>
    <w:basedOn w:val="Style_4_ch"/>
    <w:link w:val="Style_13"/>
  </w:style>
  <w:style w:styleId="Style_14" w:type="paragraph">
    <w:name w:val="Body Text Indent"/>
    <w:basedOn w:val="Style_4"/>
    <w:link w:val="Style_14_ch"/>
    <w:pPr>
      <w:widowControl w:val="0"/>
      <w:spacing w:after="120"/>
      <w:ind w:left="283"/>
    </w:pPr>
    <w:rPr>
      <w:sz w:val="20"/>
    </w:rPr>
  </w:style>
  <w:style w:styleId="Style_14_ch" w:type="character">
    <w:name w:val="Body Text Indent"/>
    <w:basedOn w:val="Style_4_ch"/>
    <w:link w:val="Style_14"/>
    <w:rPr>
      <w:sz w:val="20"/>
    </w:rPr>
  </w:style>
  <w:style w:styleId="Style_15" w:type="paragraph">
    <w:name w:val="toc 3"/>
    <w:next w:val="Style_4"/>
    <w:link w:val="Style_15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footer"/>
    <w:basedOn w:val="Style_4"/>
    <w:link w:val="Style_17_ch"/>
    <w:pPr>
      <w:widowControl w:val="1"/>
      <w:tabs>
        <w:tab w:leader="none" w:pos="4677" w:val="center"/>
        <w:tab w:leader="none" w:pos="9355" w:val="right"/>
      </w:tabs>
      <w:ind/>
    </w:pPr>
  </w:style>
  <w:style w:styleId="Style_17_ch" w:type="character">
    <w:name w:val="footer"/>
    <w:basedOn w:val="Style_4_ch"/>
    <w:link w:val="Style_17"/>
  </w:style>
  <w:style w:styleId="Style_18" w:type="paragraph">
    <w:name w:val="ConsPlusNormal"/>
    <w:link w:val="Style_18_ch"/>
    <w:pPr>
      <w:widowControl w:val="0"/>
      <w:ind w:firstLine="720"/>
    </w:pPr>
    <w:rPr>
      <w:rFonts w:ascii="Arial" w:hAnsi="Arial"/>
    </w:rPr>
  </w:style>
  <w:style w:styleId="Style_18_ch" w:type="character">
    <w:name w:val="ConsPlusNormal"/>
    <w:link w:val="Style_18"/>
    <w:rPr>
      <w:rFonts w:ascii="Arial" w:hAnsi="Arial"/>
    </w:rPr>
  </w:style>
  <w:style w:styleId="Style_19" w:type="paragraph">
    <w:name w:val="heading 5"/>
    <w:next w:val="Style_4"/>
    <w:link w:val="Style_19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basedOn w:val="Style_4"/>
    <w:next w:val="Style_4"/>
    <w:link w:val="Style_20_ch"/>
    <w:uiPriority w:val="9"/>
    <w:qFormat/>
    <w:pPr>
      <w:keepNext w:val="1"/>
      <w:widowControl w:val="1"/>
      <w:ind/>
      <w:jc w:val="center"/>
      <w:outlineLvl w:val="0"/>
    </w:pPr>
    <w:rPr>
      <w:b w:val="1"/>
      <w:sz w:val="26"/>
    </w:rPr>
  </w:style>
  <w:style w:styleId="Style_20_ch" w:type="character">
    <w:name w:val="heading 1"/>
    <w:basedOn w:val="Style_4_ch"/>
    <w:link w:val="Style_20"/>
    <w:rPr>
      <w:b w:val="1"/>
      <w:sz w:val="26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4"/>
    <w:link w:val="Style_24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Символ нумерации"/>
    <w:link w:val="Style_25_ch"/>
  </w:style>
  <w:style w:styleId="Style_25_ch" w:type="character">
    <w:name w:val="Символ нумерации"/>
    <w:link w:val="Style_25"/>
  </w:style>
  <w:style w:styleId="Style_26" w:type="paragraph">
    <w:name w:val="Header and Footer"/>
    <w:link w:val="Style_26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27" w:type="paragraph">
    <w:name w:val="Название1"/>
    <w:basedOn w:val="Style_4"/>
    <w:link w:val="Style_27_ch"/>
    <w:pPr>
      <w:widowControl w:val="1"/>
      <w:spacing w:after="120" w:before="120"/>
      <w:ind/>
    </w:pPr>
    <w:rPr>
      <w:rFonts w:ascii="Arial" w:hAnsi="Arial"/>
      <w:i w:val="1"/>
      <w:sz w:val="24"/>
    </w:rPr>
  </w:style>
  <w:style w:styleId="Style_27_ch" w:type="character">
    <w:name w:val="Название1"/>
    <w:basedOn w:val="Style_4_ch"/>
    <w:link w:val="Style_27"/>
    <w:rPr>
      <w:rFonts w:ascii="Arial" w:hAnsi="Arial"/>
      <w:i w:val="1"/>
      <w:sz w:val="24"/>
    </w:rPr>
  </w:style>
  <w:style w:styleId="Style_28" w:type="paragraph">
    <w:name w:val="toc 9"/>
    <w:next w:val="Style_4"/>
    <w:link w:val="Style_28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4"/>
    <w:link w:val="Style_29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Balloon Text"/>
    <w:basedOn w:val="Style_4"/>
    <w:link w:val="Style_30_ch"/>
    <w:rPr>
      <w:rFonts w:ascii="Tahoma" w:hAnsi="Tahoma"/>
      <w:sz w:val="16"/>
    </w:rPr>
  </w:style>
  <w:style w:styleId="Style_30_ch" w:type="character">
    <w:name w:val="Balloon Text"/>
    <w:basedOn w:val="Style_4_ch"/>
    <w:link w:val="Style_30"/>
    <w:rPr>
      <w:rFonts w:ascii="Tahoma" w:hAnsi="Tahoma"/>
      <w:sz w:val="16"/>
    </w:rPr>
  </w:style>
  <w:style w:styleId="Style_3" w:type="paragraph">
    <w:name w:val="header"/>
    <w:basedOn w:val="Style_4"/>
    <w:link w:val="Style_3_ch"/>
    <w:pPr>
      <w:widowControl w:val="1"/>
      <w:tabs>
        <w:tab w:leader="none" w:pos="4677" w:val="center"/>
        <w:tab w:leader="none" w:pos="9355" w:val="right"/>
      </w:tabs>
      <w:ind/>
    </w:pPr>
  </w:style>
  <w:style w:styleId="Style_3_ch" w:type="character">
    <w:name w:val="header"/>
    <w:basedOn w:val="Style_4_ch"/>
    <w:link w:val="Style_3"/>
  </w:style>
  <w:style w:styleId="Style_31" w:type="paragraph">
    <w:name w:val="toc 5"/>
    <w:next w:val="Style_4"/>
    <w:link w:val="Style_31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Указатель1"/>
    <w:basedOn w:val="Style_4"/>
    <w:link w:val="Style_32_ch"/>
    <w:rPr>
      <w:rFonts w:ascii="Arial" w:hAnsi="Arial"/>
    </w:rPr>
  </w:style>
  <w:style w:styleId="Style_32_ch" w:type="character">
    <w:name w:val="Указатель1"/>
    <w:basedOn w:val="Style_4_ch"/>
    <w:link w:val="Style_32"/>
    <w:rPr>
      <w:rFonts w:ascii="Arial" w:hAnsi="Arial"/>
    </w:rPr>
  </w:style>
  <w:style w:styleId="Style_33" w:type="paragraph">
    <w:name w:val="Заголовок таблицы"/>
    <w:basedOn w:val="Style_13"/>
    <w:link w:val="Style_33_ch"/>
    <w:pPr>
      <w:widowControl w:val="1"/>
      <w:ind/>
      <w:jc w:val="center"/>
    </w:pPr>
    <w:rPr>
      <w:b w:val="1"/>
    </w:rPr>
  </w:style>
  <w:style w:styleId="Style_33_ch" w:type="character">
    <w:name w:val="Заголовок таблицы"/>
    <w:basedOn w:val="Style_13_ch"/>
    <w:link w:val="Style_33"/>
    <w:rPr>
      <w:b w:val="1"/>
    </w:rPr>
  </w:style>
  <w:style w:styleId="Style_34" w:type="paragraph">
    <w:name w:val="Subtitle"/>
    <w:next w:val="Style_4"/>
    <w:link w:val="Style_34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basedOn w:val="Style_4"/>
    <w:next w:val="Style_2"/>
    <w:link w:val="Style_35_ch"/>
    <w:uiPriority w:val="10"/>
    <w:qFormat/>
    <w:pPr>
      <w:keepNext w:val="1"/>
      <w:widowControl w:val="1"/>
      <w:spacing w:after="120" w:before="240"/>
      <w:ind/>
    </w:pPr>
    <w:rPr>
      <w:rFonts w:ascii="Arial" w:hAnsi="Arial"/>
      <w:sz w:val="28"/>
    </w:rPr>
  </w:style>
  <w:style w:styleId="Style_35_ch" w:type="character">
    <w:name w:val="Title"/>
    <w:basedOn w:val="Style_4_ch"/>
    <w:link w:val="Style_35"/>
    <w:rPr>
      <w:rFonts w:ascii="Arial" w:hAnsi="Arial"/>
      <w:sz w:val="28"/>
    </w:rPr>
  </w:style>
  <w:style w:styleId="Style_36" w:type="paragraph">
    <w:name w:val="Body Text 2"/>
    <w:basedOn w:val="Style_4"/>
    <w:link w:val="Style_36_ch"/>
    <w:pPr>
      <w:widowControl w:val="1"/>
      <w:spacing w:after="120" w:line="480" w:lineRule="auto"/>
      <w:ind/>
    </w:pPr>
  </w:style>
  <w:style w:styleId="Style_36_ch" w:type="character">
    <w:name w:val="Body Text 2"/>
    <w:basedOn w:val="Style_4_ch"/>
    <w:link w:val="Style_36"/>
  </w:style>
  <w:style w:styleId="Style_37" w:type="paragraph">
    <w:name w:val="heading 4"/>
    <w:next w:val="Style_4"/>
    <w:link w:val="Style_37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heading 2"/>
    <w:next w:val="Style_4"/>
    <w:link w:val="Style_38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2025-06-19T12:50:28Z</dcterms:created>
  <dcterms:modified xsi:type="dcterms:W3CDTF">2025-06-25T11:39:08Z</dcterms:modified>
</cp:coreProperties>
</file>