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A39" w:rsidRDefault="00811358">
      <w:pPr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99060</wp:posOffset>
            </wp:positionV>
            <wp:extent cx="758825" cy="876300"/>
            <wp:effectExtent l="0" t="0" r="0" b="0"/>
            <wp:wrapTight wrapText="bothSides">
              <wp:wrapPolygon edited="0">
                <wp:start x="-652" y="0"/>
                <wp:lineTo x="-652" y="21014"/>
                <wp:lineTo x="21682" y="21014"/>
                <wp:lineTo x="21682" y="0"/>
                <wp:lineTo x="-652" y="0"/>
              </wp:wrapPolygon>
            </wp:wrapTight>
            <wp:docPr id="1" name="Рисунок 1" descr="герб  Кокшайского СП-финал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 Кокшайского СП-финал-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A39" w:rsidRDefault="00393A39">
      <w:pPr>
        <w:jc w:val="center"/>
        <w:rPr>
          <w:color w:val="FF0000"/>
        </w:rPr>
      </w:pPr>
    </w:p>
    <w:p w:rsidR="00393A39" w:rsidRDefault="00393A39">
      <w:pPr>
        <w:jc w:val="center"/>
        <w:rPr>
          <w:b/>
          <w:bCs/>
          <w:sz w:val="20"/>
          <w:szCs w:val="20"/>
        </w:rPr>
      </w:pPr>
    </w:p>
    <w:p w:rsidR="00393A39" w:rsidRDefault="00393A39">
      <w:pPr>
        <w:pStyle w:val="1"/>
        <w:jc w:val="both"/>
        <w:rPr>
          <w:sz w:val="28"/>
          <w:szCs w:val="28"/>
        </w:rPr>
      </w:pPr>
    </w:p>
    <w:p w:rsidR="00393A39" w:rsidRDefault="00393A39">
      <w:pPr>
        <w:pStyle w:val="1"/>
        <w:jc w:val="both"/>
        <w:rPr>
          <w:sz w:val="28"/>
          <w:szCs w:val="28"/>
        </w:rPr>
      </w:pPr>
    </w:p>
    <w:p w:rsidR="00393A39" w:rsidRDefault="00393A39">
      <w:pPr>
        <w:rPr>
          <w:sz w:val="28"/>
        </w:rPr>
      </w:pPr>
    </w:p>
    <w:p w:rsidR="00393A39" w:rsidRDefault="00393A39"/>
    <w:tbl>
      <w:tblPr>
        <w:tblW w:w="9586" w:type="dxa"/>
        <w:tblInd w:w="-348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82"/>
        <w:gridCol w:w="4880"/>
        <w:gridCol w:w="24"/>
      </w:tblGrid>
      <w:tr w:rsidR="00393A39">
        <w:tc>
          <w:tcPr>
            <w:tcW w:w="4705" w:type="dxa"/>
            <w:shd w:val="clear" w:color="auto" w:fill="auto"/>
          </w:tcPr>
          <w:p w:rsidR="00393A39" w:rsidRDefault="0081135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МО АДМИНИСТРАЦИЙЖЕ</w:t>
            </w:r>
          </w:p>
          <w:p w:rsidR="00393A39" w:rsidRDefault="0081135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«КОКШАЙСК СЕЛА АДМИНИСТРАЦИЙ» </w:t>
            </w:r>
          </w:p>
          <w:p w:rsidR="00393A39" w:rsidRDefault="0081135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ПУНЧАЛЖЕ</w:t>
            </w:r>
            <w:r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4881" w:type="dxa"/>
            <w:gridSpan w:val="2"/>
            <w:shd w:val="clear" w:color="auto" w:fill="auto"/>
          </w:tcPr>
          <w:p w:rsidR="00393A39" w:rsidRDefault="0081135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АДМИНИСТРАЦИЯ МО  </w:t>
            </w:r>
          </w:p>
          <w:p w:rsidR="00393A39" w:rsidRDefault="0081135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«КОКШАЙСКОЕ СЕЛЬСКОЕ ПОСЕЛЕНИЕ» </w:t>
            </w:r>
          </w:p>
          <w:p w:rsidR="00393A39" w:rsidRDefault="0081135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ПОСТАНОВЛЕНИЕ</w:t>
            </w:r>
            <w:r>
              <w:rPr>
                <w:b/>
                <w:bCs/>
                <w:sz w:val="22"/>
                <w:szCs w:val="22"/>
              </w:rPr>
              <w:tab/>
            </w:r>
          </w:p>
        </w:tc>
      </w:tr>
      <w:tr w:rsidR="00393A39">
        <w:tblPrEx>
          <w:jc w:val="center"/>
          <w:tblBorders>
            <w:top w:val="single" w:sz="24" w:space="0" w:color="00000A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gridAfter w:val="1"/>
          <w:wAfter w:w="24" w:type="dxa"/>
          <w:trHeight w:val="451"/>
          <w:jc w:val="center"/>
        </w:trPr>
        <w:tc>
          <w:tcPr>
            <w:tcW w:w="9615" w:type="dxa"/>
            <w:gridSpan w:val="2"/>
            <w:tcBorders>
              <w:top w:val="single" w:sz="24" w:space="0" w:color="00000A"/>
            </w:tcBorders>
            <w:shd w:val="clear" w:color="auto" w:fill="auto"/>
          </w:tcPr>
          <w:p w:rsidR="00393A39" w:rsidRDefault="00811358">
            <w:pPr>
              <w:spacing w:line="276" w:lineRule="auto"/>
              <w:jc w:val="center"/>
            </w:pPr>
            <w:r>
              <w:rPr>
                <w:bCs/>
                <w:sz w:val="20"/>
                <w:szCs w:val="20"/>
              </w:rPr>
              <w:t xml:space="preserve">Тел(83645)6-81-40, факс 6-80-05. </w:t>
            </w:r>
            <w:r>
              <w:rPr>
                <w:bCs/>
                <w:sz w:val="20"/>
                <w:szCs w:val="20"/>
                <w:lang w:val="en-US"/>
              </w:rPr>
              <w:t>e</w:t>
            </w:r>
            <w:r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  <w:lang w:val="en-US"/>
              </w:rPr>
              <w:t>mail</w:t>
            </w:r>
            <w:r>
              <w:rPr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bCs/>
                <w:sz w:val="20"/>
                <w:szCs w:val="20"/>
                <w:lang w:val="en-US"/>
              </w:rPr>
              <w:t>k</w:t>
            </w:r>
            <w:hyperlink r:id="rId6">
              <w:r>
                <w:rPr>
                  <w:rStyle w:val="-"/>
                  <w:bCs/>
                  <w:sz w:val="20"/>
                  <w:szCs w:val="20"/>
                  <w:lang w:val="en-US"/>
                </w:rPr>
                <w:t>okshask</w:t>
              </w:r>
              <w:proofErr w:type="spellEnd"/>
              <w:r>
                <w:rPr>
                  <w:rStyle w:val="-"/>
                  <w:bCs/>
                  <w:sz w:val="20"/>
                  <w:szCs w:val="20"/>
                </w:rPr>
                <w:t>.</w:t>
              </w:r>
              <w:r>
                <w:rPr>
                  <w:rStyle w:val="-"/>
                  <w:bCs/>
                  <w:sz w:val="20"/>
                  <w:szCs w:val="20"/>
                  <w:lang w:val="en-US"/>
                </w:rPr>
                <w:t>adm</w:t>
              </w:r>
              <w:r>
                <w:rPr>
                  <w:rStyle w:val="-"/>
                  <w:bCs/>
                  <w:sz w:val="20"/>
                  <w:szCs w:val="20"/>
                </w:rPr>
                <w:t>@</w:t>
              </w:r>
              <w:r>
                <w:rPr>
                  <w:rStyle w:val="-"/>
                  <w:bCs/>
                  <w:sz w:val="20"/>
                  <w:szCs w:val="20"/>
                  <w:lang w:val="en-US"/>
                </w:rPr>
                <w:t>yandex</w:t>
              </w:r>
              <w:r>
                <w:rPr>
                  <w:rStyle w:val="-"/>
                  <w:bCs/>
                  <w:sz w:val="20"/>
                  <w:szCs w:val="20"/>
                </w:rPr>
                <w:t>.</w:t>
              </w:r>
              <w:r>
                <w:rPr>
                  <w:rStyle w:val="-"/>
                  <w:bCs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bCs/>
                <w:sz w:val="20"/>
                <w:szCs w:val="20"/>
              </w:rPr>
              <w:t xml:space="preserve">,    </w:t>
            </w:r>
            <w:r>
              <w:rPr>
                <w:sz w:val="20"/>
                <w:szCs w:val="20"/>
              </w:rPr>
              <w:t xml:space="preserve"> ИНН/КПП 1203005905/120301001</w:t>
            </w:r>
          </w:p>
          <w:p w:rsidR="00393A39" w:rsidRDefault="00393A3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393A39" w:rsidRPr="00741F52" w:rsidRDefault="00741F52">
      <w:pPr>
        <w:pStyle w:val="af0"/>
        <w:jc w:val="left"/>
        <w:rPr>
          <w:sz w:val="24"/>
        </w:rPr>
      </w:pPr>
      <w:r>
        <w:rPr>
          <w:b w:val="0"/>
          <w:sz w:val="24"/>
        </w:rPr>
        <w:t>№ 150</w:t>
      </w:r>
      <w:r w:rsidR="00811358" w:rsidRPr="00741F52">
        <w:rPr>
          <w:b w:val="0"/>
          <w:sz w:val="24"/>
        </w:rPr>
        <w:t xml:space="preserve">                                     </w:t>
      </w:r>
      <w:r>
        <w:rPr>
          <w:b w:val="0"/>
          <w:sz w:val="24"/>
        </w:rPr>
        <w:t xml:space="preserve">    </w:t>
      </w:r>
      <w:r w:rsidR="00811358" w:rsidRPr="00741F52">
        <w:rPr>
          <w:b w:val="0"/>
          <w:sz w:val="24"/>
        </w:rPr>
        <w:t xml:space="preserve">         </w:t>
      </w:r>
      <w:r w:rsidR="004F51EF">
        <w:rPr>
          <w:b w:val="0"/>
          <w:sz w:val="24"/>
        </w:rPr>
        <w:t xml:space="preserve">                         </w:t>
      </w:r>
      <w:r w:rsidR="004F51EF">
        <w:rPr>
          <w:b w:val="0"/>
          <w:sz w:val="24"/>
        </w:rPr>
        <w:tab/>
        <w:t xml:space="preserve"> от 21</w:t>
      </w:r>
      <w:r w:rsidR="00811358" w:rsidRPr="00741F52">
        <w:rPr>
          <w:b w:val="0"/>
          <w:sz w:val="24"/>
        </w:rPr>
        <w:t xml:space="preserve"> августа 2017 года</w:t>
      </w:r>
    </w:p>
    <w:p w:rsidR="00ED122F" w:rsidRPr="00741F52" w:rsidRDefault="00ED122F" w:rsidP="00741F52">
      <w:pPr>
        <w:pStyle w:val="af"/>
        <w:shd w:val="clear" w:color="auto" w:fill="FFFFFF"/>
        <w:spacing w:beforeAutospacing="0" w:afterAutospacing="0"/>
        <w:jc w:val="center"/>
        <w:rPr>
          <w:b/>
          <w:color w:val="000000"/>
        </w:rPr>
      </w:pPr>
    </w:p>
    <w:p w:rsidR="00ED122F" w:rsidRPr="00741F52" w:rsidRDefault="00ED122F" w:rsidP="00741F52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741F52">
        <w:rPr>
          <w:bCs/>
        </w:rPr>
        <w:t>О подготовке документации по планировке территории  и проекта межевания территории в с.Кокшайск ул</w:t>
      </w:r>
      <w:proofErr w:type="gramStart"/>
      <w:r w:rsidRPr="00741F52">
        <w:rPr>
          <w:bCs/>
        </w:rPr>
        <w:t>.П</w:t>
      </w:r>
      <w:proofErr w:type="gramEnd"/>
      <w:r w:rsidRPr="00741F52">
        <w:rPr>
          <w:bCs/>
        </w:rPr>
        <w:t>риволжская.</w:t>
      </w:r>
    </w:p>
    <w:p w:rsidR="00ED122F" w:rsidRPr="00741F52" w:rsidRDefault="00ED122F" w:rsidP="00741F52">
      <w:pPr>
        <w:widowControl w:val="0"/>
        <w:autoSpaceDE w:val="0"/>
        <w:autoSpaceDN w:val="0"/>
        <w:adjustRightInd w:val="0"/>
        <w:ind w:firstLine="540"/>
        <w:jc w:val="both"/>
      </w:pPr>
    </w:p>
    <w:p w:rsidR="00ED122F" w:rsidRPr="00741F52" w:rsidRDefault="00ED122F" w:rsidP="00741F52">
      <w:pPr>
        <w:widowControl w:val="0"/>
        <w:autoSpaceDE w:val="0"/>
        <w:autoSpaceDN w:val="0"/>
        <w:adjustRightInd w:val="0"/>
        <w:ind w:firstLine="540"/>
        <w:jc w:val="both"/>
      </w:pPr>
      <w:r w:rsidRPr="00741F52">
        <w:t>В целях обеспечения устойчивого развития территорий и выделения элементов планировочной структуры, в соответствии со статьями 45  и 46 Градостроительного кодекса Российской Федерации на основании заявления ООО «</w:t>
      </w:r>
      <w:proofErr w:type="spellStart"/>
      <w:r w:rsidRPr="00741F52">
        <w:t>Монотоп</w:t>
      </w:r>
      <w:proofErr w:type="spellEnd"/>
      <w:r w:rsidRPr="00741F52">
        <w:t>» вх.№221 от 11.08.2017года, руководствуясь п.5.1 Положения об Администрации муниципального образования «Кокшайское сельское поселение», Администрация МО «Кокшайское сельское поселение»</w:t>
      </w:r>
    </w:p>
    <w:p w:rsidR="00ED122F" w:rsidRPr="00741F52" w:rsidRDefault="00ED122F" w:rsidP="00741F52">
      <w:pPr>
        <w:pStyle w:val="ab"/>
        <w:spacing w:after="0"/>
        <w:ind w:firstLine="709"/>
        <w:rPr>
          <w:b/>
        </w:rPr>
      </w:pPr>
      <w:r w:rsidRPr="00741F52">
        <w:rPr>
          <w:b/>
          <w:spacing w:val="88"/>
        </w:rPr>
        <w:t>ПОСТАНОВЛЯЕТ</w:t>
      </w:r>
      <w:r w:rsidRPr="00741F52">
        <w:rPr>
          <w:b/>
        </w:rPr>
        <w:t>:</w:t>
      </w:r>
    </w:p>
    <w:p w:rsidR="00ED122F" w:rsidRPr="00741F52" w:rsidRDefault="00ED122F" w:rsidP="00741F52">
      <w:pPr>
        <w:widowControl w:val="0"/>
        <w:autoSpaceDE w:val="0"/>
        <w:autoSpaceDN w:val="0"/>
        <w:adjustRightInd w:val="0"/>
        <w:ind w:firstLine="540"/>
        <w:jc w:val="center"/>
      </w:pPr>
    </w:p>
    <w:p w:rsidR="00ED122F" w:rsidRPr="00741F52" w:rsidRDefault="00ED122F" w:rsidP="00741F52">
      <w:pPr>
        <w:widowControl w:val="0"/>
        <w:autoSpaceDE w:val="0"/>
        <w:autoSpaceDN w:val="0"/>
        <w:adjustRightInd w:val="0"/>
        <w:ind w:firstLine="540"/>
        <w:jc w:val="both"/>
      </w:pPr>
      <w:r w:rsidRPr="00741F52">
        <w:t>1. Считать возможным подготовку документации по планировке территории с.Кокшайск, ограниченной с северной стороны заливом р</w:t>
      </w:r>
      <w:proofErr w:type="gramStart"/>
      <w:r w:rsidRPr="00741F52">
        <w:t>.В</w:t>
      </w:r>
      <w:proofErr w:type="gramEnd"/>
      <w:r w:rsidRPr="00741F52">
        <w:t>олга, с востока земельными участками по ул.Приволжская, с юга –берегом р.Волга,  с запада – земельными участками по ул.М.Нееловой. (приложение 1)</w:t>
      </w:r>
    </w:p>
    <w:p w:rsidR="00ED122F" w:rsidRPr="00741F52" w:rsidRDefault="00741F52" w:rsidP="00741F52">
      <w:pPr>
        <w:pStyle w:val="af"/>
        <w:shd w:val="clear" w:color="auto" w:fill="FFFFFF"/>
        <w:spacing w:beforeAutospacing="0" w:afterAutospacing="0"/>
        <w:ind w:firstLine="540"/>
        <w:jc w:val="both"/>
        <w:rPr>
          <w:color w:val="000000"/>
        </w:rPr>
      </w:pPr>
      <w:r w:rsidRPr="00741F52">
        <w:rPr>
          <w:color w:val="000000"/>
        </w:rPr>
        <w:t>2</w:t>
      </w:r>
      <w:r w:rsidR="00ED122F" w:rsidRPr="00741F52">
        <w:rPr>
          <w:color w:val="000000"/>
        </w:rPr>
        <w:t>. ООО «МОНОТОП»:</w:t>
      </w:r>
    </w:p>
    <w:p w:rsidR="00ED122F" w:rsidRPr="00741F52" w:rsidRDefault="00741F52" w:rsidP="00741F52">
      <w:pPr>
        <w:pStyle w:val="af"/>
        <w:shd w:val="clear" w:color="auto" w:fill="FFFFFF"/>
        <w:spacing w:beforeAutospacing="0" w:afterAutospacing="0"/>
        <w:ind w:firstLine="540"/>
        <w:jc w:val="both"/>
        <w:rPr>
          <w:color w:val="000000"/>
        </w:rPr>
      </w:pPr>
      <w:r w:rsidRPr="00741F52">
        <w:rPr>
          <w:color w:val="000000"/>
        </w:rPr>
        <w:t>2</w:t>
      </w:r>
      <w:r w:rsidR="00ED122F" w:rsidRPr="00741F52">
        <w:rPr>
          <w:color w:val="000000"/>
        </w:rPr>
        <w:t>.1. Обеспечить за счет собственных средств разработку документации, указанной в п. 1 настоящего постановления.</w:t>
      </w:r>
    </w:p>
    <w:p w:rsidR="00ED122F" w:rsidRPr="00741F52" w:rsidRDefault="00741F52" w:rsidP="00741F52">
      <w:pPr>
        <w:pStyle w:val="af"/>
        <w:shd w:val="clear" w:color="auto" w:fill="FFFFFF"/>
        <w:spacing w:beforeAutospacing="0" w:afterAutospacing="0"/>
        <w:ind w:firstLine="540"/>
        <w:jc w:val="both"/>
        <w:rPr>
          <w:color w:val="000000"/>
        </w:rPr>
      </w:pPr>
      <w:r w:rsidRPr="00741F52">
        <w:rPr>
          <w:color w:val="000000"/>
        </w:rPr>
        <w:t>2</w:t>
      </w:r>
      <w:r w:rsidR="00ED122F" w:rsidRPr="00741F52">
        <w:rPr>
          <w:color w:val="000000"/>
        </w:rPr>
        <w:t>.2. Разработку документации по планировке территории в составе проекта планировки и проекта межевания территории выполнить в соответствии с техническим заданием, являющимся приложением № 2 к настоящему постановлению.</w:t>
      </w:r>
    </w:p>
    <w:p w:rsidR="00741F52" w:rsidRPr="00741F52" w:rsidRDefault="00741F52" w:rsidP="00741F52">
      <w:pPr>
        <w:widowControl w:val="0"/>
        <w:autoSpaceDE w:val="0"/>
        <w:autoSpaceDN w:val="0"/>
        <w:adjustRightInd w:val="0"/>
        <w:ind w:firstLine="540"/>
        <w:jc w:val="both"/>
      </w:pPr>
      <w:r w:rsidRPr="00741F52">
        <w:t>3.Установить, что документация по внесению изменений в проект планировки и межевания территории должна быть предоставлена в администрацию МО «Кокшайское сельское поселение» не позднее 30.08.2018г.</w:t>
      </w:r>
    </w:p>
    <w:p w:rsidR="00ED122F" w:rsidRPr="00741F52" w:rsidRDefault="00741F52" w:rsidP="00741F52">
      <w:pPr>
        <w:widowControl w:val="0"/>
        <w:autoSpaceDE w:val="0"/>
        <w:autoSpaceDN w:val="0"/>
        <w:adjustRightInd w:val="0"/>
        <w:ind w:firstLine="540"/>
        <w:jc w:val="both"/>
      </w:pPr>
      <w:r w:rsidRPr="00741F52">
        <w:rPr>
          <w:bCs/>
        </w:rPr>
        <w:t>4</w:t>
      </w:r>
      <w:r w:rsidR="00ED122F" w:rsidRPr="00741F52">
        <w:rPr>
          <w:bCs/>
        </w:rPr>
        <w:t>.</w:t>
      </w:r>
      <w:r w:rsidR="00ED122F" w:rsidRPr="00741F52">
        <w:t xml:space="preserve"> Со дня опубликования настоящего постановления  физические или юридические лица вправе представить свои предложения о порядке, сроках подготовки и содержании документации по планировке территории, указанной в п.1 настоящего постановления, в Администрацию МО «Кокшайское сельское поселение».</w:t>
      </w:r>
    </w:p>
    <w:p w:rsidR="00ED122F" w:rsidRPr="00741F52" w:rsidRDefault="00741F52" w:rsidP="00741F52">
      <w:pPr>
        <w:ind w:firstLine="539"/>
        <w:jc w:val="both"/>
      </w:pPr>
      <w:r w:rsidRPr="00741F52">
        <w:t>5</w:t>
      </w:r>
      <w:r w:rsidR="00ED122F" w:rsidRPr="00741F52">
        <w:t xml:space="preserve">. </w:t>
      </w:r>
      <w:r w:rsidR="00ED122F" w:rsidRPr="00741F52">
        <w:rPr>
          <w:color w:val="000000"/>
          <w:spacing w:val="1"/>
        </w:rPr>
        <w:t xml:space="preserve">Опубликовать настоящее постановление в местах для обнародования  </w:t>
      </w:r>
      <w:r w:rsidR="00ED122F" w:rsidRPr="00741F52">
        <w:t xml:space="preserve">и разместить  на официальном сайте Звениговского  муниципального района в сети «Интернет» по адресу:  </w:t>
      </w:r>
      <w:r w:rsidR="00ED122F" w:rsidRPr="00741F52">
        <w:rPr>
          <w:lang w:val="en-US"/>
        </w:rPr>
        <w:t>http</w:t>
      </w:r>
      <w:r w:rsidR="00ED122F" w:rsidRPr="00741F52">
        <w:t>://</w:t>
      </w:r>
      <w:proofErr w:type="spellStart"/>
      <w:r w:rsidR="00ED122F" w:rsidRPr="00741F52">
        <w:rPr>
          <w:lang w:val="en-US"/>
        </w:rPr>
        <w:t>admzven</w:t>
      </w:r>
      <w:proofErr w:type="spellEnd"/>
      <w:r w:rsidR="00ED122F" w:rsidRPr="00741F52">
        <w:t>.</w:t>
      </w:r>
      <w:proofErr w:type="spellStart"/>
      <w:r w:rsidR="00ED122F" w:rsidRPr="00741F52">
        <w:rPr>
          <w:lang w:val="en-US"/>
        </w:rPr>
        <w:t>ru</w:t>
      </w:r>
      <w:proofErr w:type="spellEnd"/>
      <w:r w:rsidR="00ED122F" w:rsidRPr="00741F52">
        <w:t>/</w:t>
      </w:r>
      <w:proofErr w:type="spellStart"/>
      <w:r w:rsidR="00ED122F" w:rsidRPr="00741F52">
        <w:rPr>
          <w:lang w:val="en-US"/>
        </w:rPr>
        <w:t>kokshaisk</w:t>
      </w:r>
      <w:proofErr w:type="spellEnd"/>
      <w:r w:rsidR="00ED122F" w:rsidRPr="00741F52">
        <w:t>/</w:t>
      </w:r>
      <w:proofErr w:type="spellStart"/>
      <w:r w:rsidR="00ED122F" w:rsidRPr="00741F52">
        <w:rPr>
          <w:lang w:val="en-US"/>
        </w:rPr>
        <w:t>generalnyj</w:t>
      </w:r>
      <w:proofErr w:type="spellEnd"/>
      <w:r w:rsidR="00ED122F" w:rsidRPr="00741F52">
        <w:t>-</w:t>
      </w:r>
      <w:r w:rsidR="00ED122F" w:rsidRPr="00741F52">
        <w:rPr>
          <w:lang w:val="en-US"/>
        </w:rPr>
        <w:t>plan</w:t>
      </w:r>
      <w:r w:rsidR="00ED122F" w:rsidRPr="00741F52">
        <w:t>.</w:t>
      </w:r>
    </w:p>
    <w:p w:rsidR="00ED122F" w:rsidRPr="00741F52" w:rsidRDefault="00ED122F" w:rsidP="00741F52">
      <w:pPr>
        <w:pStyle w:val="af3"/>
        <w:spacing w:after="0"/>
        <w:ind w:left="0"/>
        <w:jc w:val="both"/>
      </w:pPr>
    </w:p>
    <w:p w:rsidR="00393A39" w:rsidRPr="00741F52" w:rsidRDefault="00811358">
      <w:pPr>
        <w:widowControl w:val="0"/>
        <w:jc w:val="both"/>
      </w:pPr>
      <w:r w:rsidRPr="00741F52">
        <w:rPr>
          <w:color w:val="000000"/>
        </w:rPr>
        <w:t>Глава администрации МО</w:t>
      </w:r>
    </w:p>
    <w:p w:rsidR="00393A39" w:rsidRPr="00741F52" w:rsidRDefault="00811358" w:rsidP="00741F52">
      <w:pPr>
        <w:widowControl w:val="0"/>
        <w:rPr>
          <w:color w:val="000000"/>
          <w:sz w:val="28"/>
          <w:szCs w:val="28"/>
        </w:rPr>
        <w:sectPr w:rsidR="00393A39" w:rsidRPr="00741F52" w:rsidSect="00450458">
          <w:pgSz w:w="11906" w:h="16838"/>
          <w:pgMar w:top="1134" w:right="1134" w:bottom="1134" w:left="1985" w:header="0" w:footer="0" w:gutter="0"/>
          <w:cols w:space="720"/>
          <w:formProt w:val="0"/>
          <w:docGrid w:linePitch="240" w:charSpace="-6145"/>
        </w:sectPr>
      </w:pPr>
      <w:r w:rsidRPr="00741F52">
        <w:rPr>
          <w:color w:val="000000"/>
        </w:rPr>
        <w:t xml:space="preserve">«Кокшайское сельское поселение»                              </w:t>
      </w:r>
      <w:r w:rsidRPr="00741F52">
        <w:rPr>
          <w:color w:val="000000"/>
        </w:rPr>
        <w:tab/>
      </w:r>
      <w:r w:rsidRPr="00741F52">
        <w:rPr>
          <w:color w:val="000000"/>
        </w:rPr>
        <w:tab/>
        <w:t>П.Н.Николаев</w:t>
      </w:r>
    </w:p>
    <w:p w:rsidR="00811358" w:rsidRPr="00741F52" w:rsidRDefault="00811358" w:rsidP="00811358">
      <w:pPr>
        <w:suppressAutoHyphens w:val="0"/>
        <w:spacing w:line="276" w:lineRule="auto"/>
        <w:ind w:left="4820"/>
        <w:jc w:val="right"/>
        <w:rPr>
          <w:color w:val="000000"/>
          <w:spacing w:val="-11"/>
        </w:rPr>
      </w:pPr>
      <w:bookmarkStart w:id="0" w:name="_GoBack"/>
      <w:bookmarkEnd w:id="0"/>
      <w:r w:rsidRPr="00741F52">
        <w:rPr>
          <w:color w:val="000000"/>
          <w:spacing w:val="-11"/>
        </w:rPr>
        <w:lastRenderedPageBreak/>
        <w:t>Приложение № 1</w:t>
      </w:r>
    </w:p>
    <w:p w:rsidR="00811358" w:rsidRPr="00741F52" w:rsidRDefault="00811358" w:rsidP="00811358">
      <w:pPr>
        <w:suppressAutoHyphens w:val="0"/>
        <w:spacing w:line="276" w:lineRule="auto"/>
        <w:ind w:left="4820"/>
        <w:rPr>
          <w:color w:val="000000"/>
          <w:spacing w:val="-11"/>
        </w:rPr>
      </w:pPr>
      <w:r w:rsidRPr="00741F52">
        <w:rPr>
          <w:color w:val="000000"/>
          <w:spacing w:val="-11"/>
        </w:rPr>
        <w:t>к постановлению Администрации МО «Кокша</w:t>
      </w:r>
      <w:r w:rsidR="00741F52" w:rsidRPr="00741F52">
        <w:rPr>
          <w:color w:val="000000"/>
          <w:spacing w:val="-11"/>
        </w:rPr>
        <w:t>йское сельское поселение»  от 21</w:t>
      </w:r>
      <w:r w:rsidRPr="00741F52">
        <w:rPr>
          <w:color w:val="000000"/>
          <w:spacing w:val="-11"/>
        </w:rPr>
        <w:t xml:space="preserve"> августа 2017 г. №</w:t>
      </w:r>
      <w:r w:rsidR="00741F52" w:rsidRPr="00741F52">
        <w:rPr>
          <w:color w:val="000000"/>
          <w:spacing w:val="-11"/>
        </w:rPr>
        <w:t>150</w:t>
      </w:r>
    </w:p>
    <w:p w:rsidR="00811358" w:rsidRDefault="00811358">
      <w:pPr>
        <w:suppressAutoHyphens w:val="0"/>
        <w:spacing w:line="276" w:lineRule="auto"/>
        <w:rPr>
          <w:color w:val="000000"/>
          <w:spacing w:val="-11"/>
          <w:sz w:val="26"/>
          <w:szCs w:val="26"/>
        </w:rPr>
      </w:pPr>
    </w:p>
    <w:p w:rsidR="00811358" w:rsidRDefault="00811358">
      <w:pPr>
        <w:suppressAutoHyphens w:val="0"/>
        <w:spacing w:line="276" w:lineRule="auto"/>
        <w:rPr>
          <w:color w:val="000000"/>
          <w:spacing w:val="-11"/>
          <w:sz w:val="26"/>
          <w:szCs w:val="26"/>
        </w:rPr>
      </w:pPr>
    </w:p>
    <w:p w:rsidR="00811358" w:rsidRDefault="00811358">
      <w:pPr>
        <w:suppressAutoHyphens w:val="0"/>
        <w:spacing w:line="276" w:lineRule="auto"/>
        <w:rPr>
          <w:color w:val="000000"/>
          <w:spacing w:val="-11"/>
          <w:sz w:val="26"/>
          <w:szCs w:val="26"/>
        </w:rPr>
      </w:pPr>
      <w:r>
        <w:rPr>
          <w:noProof/>
          <w:color w:val="000000"/>
          <w:spacing w:val="-11"/>
          <w:sz w:val="26"/>
          <w:szCs w:val="26"/>
        </w:rPr>
        <w:drawing>
          <wp:inline distT="0" distB="0" distL="0" distR="0">
            <wp:extent cx="5572760" cy="3174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1"/>
          <w:sz w:val="26"/>
          <w:szCs w:val="26"/>
        </w:rPr>
        <w:br w:type="page"/>
      </w:r>
    </w:p>
    <w:p w:rsidR="00393A39" w:rsidRPr="00741F52" w:rsidRDefault="00811358">
      <w:pPr>
        <w:shd w:val="clear" w:color="auto" w:fill="FFFFFF"/>
        <w:jc w:val="right"/>
        <w:rPr>
          <w:color w:val="000000"/>
          <w:spacing w:val="-11"/>
        </w:rPr>
      </w:pPr>
      <w:r w:rsidRPr="00741F52">
        <w:rPr>
          <w:color w:val="000000"/>
          <w:spacing w:val="-11"/>
        </w:rPr>
        <w:lastRenderedPageBreak/>
        <w:t xml:space="preserve">Приложение № 2 </w:t>
      </w:r>
    </w:p>
    <w:p w:rsidR="00393A39" w:rsidRPr="00741F52" w:rsidRDefault="00811358" w:rsidP="00811358">
      <w:pPr>
        <w:shd w:val="clear" w:color="auto" w:fill="FFFFFF"/>
        <w:ind w:left="4820"/>
        <w:jc w:val="both"/>
      </w:pPr>
      <w:r w:rsidRPr="00741F52">
        <w:rPr>
          <w:color w:val="000000"/>
          <w:spacing w:val="-11"/>
        </w:rPr>
        <w:t>к постановлению Администрации МО «Кокша</w:t>
      </w:r>
      <w:r w:rsidR="00741F52" w:rsidRPr="00741F52">
        <w:rPr>
          <w:color w:val="000000"/>
          <w:spacing w:val="-11"/>
        </w:rPr>
        <w:t>йское сельское поселение»  от 21</w:t>
      </w:r>
      <w:r w:rsidRPr="00741F52">
        <w:rPr>
          <w:color w:val="000000"/>
          <w:spacing w:val="-11"/>
        </w:rPr>
        <w:t xml:space="preserve"> августа 2017 г. №</w:t>
      </w:r>
      <w:r w:rsidR="00741F52">
        <w:rPr>
          <w:color w:val="000000"/>
          <w:spacing w:val="-11"/>
        </w:rPr>
        <w:t>150</w:t>
      </w:r>
    </w:p>
    <w:p w:rsidR="00393A39" w:rsidRDefault="00393A39">
      <w:pPr>
        <w:shd w:val="clear" w:color="auto" w:fill="FFFFFF"/>
        <w:jc w:val="both"/>
        <w:rPr>
          <w:b/>
          <w:color w:val="000000"/>
          <w:spacing w:val="-11"/>
          <w:sz w:val="26"/>
          <w:szCs w:val="26"/>
        </w:rPr>
      </w:pPr>
    </w:p>
    <w:p w:rsidR="00393A39" w:rsidRDefault="00811358">
      <w:pPr>
        <w:pStyle w:val="af2"/>
        <w:spacing w:after="0"/>
      </w:pPr>
      <w:r>
        <w:t>ТЕХНИЧЕСКОЕ ЗАДАНИЕ</w:t>
      </w:r>
    </w:p>
    <w:p w:rsidR="00393A39" w:rsidRDefault="00811358">
      <w:pPr>
        <w:autoSpaceDE w:val="0"/>
        <w:jc w:val="center"/>
      </w:pPr>
      <w:r>
        <w:t xml:space="preserve">НА РАЗРАБОТКУ ПРОЕКТА ПЛАНИРОВКИ </w:t>
      </w:r>
    </w:p>
    <w:p w:rsidR="00393A39" w:rsidRDefault="00811358">
      <w:pPr>
        <w:autoSpaceDE w:val="0"/>
        <w:jc w:val="center"/>
      </w:pPr>
      <w:r>
        <w:rPr>
          <w:b/>
          <w:color w:val="000000"/>
        </w:rPr>
        <w:t>в составе проекта планировки и проекта межевания</w:t>
      </w:r>
    </w:p>
    <w:p w:rsidR="00393A39" w:rsidRDefault="00811358">
      <w:pPr>
        <w:autoSpaceDE w:val="0"/>
        <w:jc w:val="center"/>
      </w:pPr>
      <w:r>
        <w:t xml:space="preserve"> «Перенос части автомобильной дороги по улице Приволжская  села Кокшайск, Звениговского</w:t>
      </w:r>
      <w:r w:rsidR="00741F52">
        <w:t xml:space="preserve"> района, Р</w:t>
      </w:r>
      <w:r>
        <w:t>еспублики Марий Эл»</w:t>
      </w:r>
    </w:p>
    <w:p w:rsidR="00393A39" w:rsidRDefault="00393A39">
      <w:pPr>
        <w:autoSpaceDE w:val="0"/>
        <w:jc w:val="center"/>
      </w:pPr>
    </w:p>
    <w:tbl>
      <w:tblPr>
        <w:tblW w:w="96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2845"/>
        <w:gridCol w:w="6812"/>
      </w:tblGrid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1. Основание  для разработки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Заявление о подготовке проекта планировки территории в составе проекта планировки и проекта межевания</w:t>
            </w:r>
          </w:p>
          <w:p w:rsidR="00393A39" w:rsidRPr="00741F52" w:rsidRDefault="00811358">
            <w:pPr>
              <w:pStyle w:val="af2"/>
              <w:spacing w:after="0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Постановление  Администрации  МО «Кокшайское сельское поселение»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 xml:space="preserve">2. Заказчик      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ООО «МОНОТОП»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 xml:space="preserve">3. Исполнитель     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ООО «</w:t>
            </w:r>
            <w:proofErr w:type="spellStart"/>
            <w:r w:rsidRPr="00741F52">
              <w:rPr>
                <w:sz w:val="18"/>
                <w:szCs w:val="18"/>
              </w:rPr>
              <w:t>Геосервис</w:t>
            </w:r>
            <w:proofErr w:type="spellEnd"/>
            <w:r w:rsidRPr="00741F52">
              <w:rPr>
                <w:sz w:val="18"/>
                <w:szCs w:val="18"/>
              </w:rPr>
              <w:t>»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4. Цели проекта  планировки территории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Обеспечение устойчивого  развития  территорий.</w:t>
            </w:r>
            <w:r w:rsidRPr="00741F52">
              <w:rPr>
                <w:sz w:val="18"/>
                <w:szCs w:val="18"/>
              </w:rPr>
              <w:br/>
              <w:t>Установление  границ  земельного участка, предназначенного для размещения автомобильной дороги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 xml:space="preserve">5.Основная нормативная правовая и  методическая база 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Градостроительный Кодекс Российской Федерации,  Земельный Кодекс Российской Федерации,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Водный кодекс Российской Федерации,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Лесной кодекс Российской Федерации,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29 декабря 2004 года № 191-ФЗ «О введение в действие Градостроительного кодекса Российской Федерации»,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25 октября 2001 года № 137-ФЗ «О введении в действии Земельного кодекса Российской Федерации»,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10.01.2002 № 7-ФЗ «Об охране окружающей среды»,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 xml:space="preserve">Федеральный закон от 30 марта 1999 года № 52−ФЗ «О санитарно − эпидемиологическом благополучии населения».  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14 марта 1995 года № 33-ФЗ «Об особо охраняемых природных территориях»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25 июня 2002 года № 73-ФЗ «Об объектах культурного наследия (памятниках истории и культуры) народов Российской Федерации»,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24 июля 2007 года № 221-ФЗ «О государственном кадастре недвижимости»,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Технические регламенты,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Федерации. 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Областной закон от 14.03.2007 № 57-ОЗ «О регулировании градостроительной деятельности на территории Новгородской области»,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 xml:space="preserve">Иные законы и нормативные правовые акты </w:t>
            </w:r>
            <w:proofErr w:type="gramStart"/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  <w:proofErr w:type="gramEnd"/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Федерации и Новгородской области, касающиеся развития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территории.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СанПиН 2.2.2.1/2.0.1.1.1200-03 «Санитарно-защитные зоны и санитарная классификация предприятий, сооружений и иных объектов»,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СНиП 2.06.15-85 «Инженерная защита территории от затопления и подтопления».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Иные нормативы и правила.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6. Базовая градостроительная  документация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Генеральный план МО «Кокшайское сельское поселение»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Схема зонирования с Кокшайск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Правила землепользование и застройки МО «Кокшайское сельское поселение» Звениговского муниципального района Республики Марий Эл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Местные нормативы градостроительного проектирования МО «Кокшайское сельское поселение» Звениговского муниципального района Республики Марий Эл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lastRenderedPageBreak/>
              <w:t>7.Территория проектирования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Территория расположена в с. Кокшайск, МО «Кокшайское сельское поселение», Звениговского района, республики Марий Эл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8. Исходные материалы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Постановление  Администрации МО «Кокшайское сельское поселение»</w:t>
            </w:r>
          </w:p>
          <w:p w:rsidR="00393A39" w:rsidRPr="00741F52" w:rsidRDefault="00811358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1F52">
              <w:rPr>
                <w:rFonts w:ascii="Times New Roman" w:hAnsi="Times New Roman" w:cs="Times New Roman"/>
                <w:sz w:val="18"/>
                <w:szCs w:val="18"/>
              </w:rPr>
              <w:t>Техническое задание  на разработку проекта планировки в составе проекта планировки и проекта межевания «Перенос части автомобильной дороги по улице Приволжская  села Кокшайск, Звениговского района, республики Марий Эл»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9. Состав проектных материалов (в том числе по этапам, при выполнении проекта планировки в несколько этапов)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Проект планировки территории включает в себя: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чертеж или чертежи планировки территории, на которых отображаются: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красные линии;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зон планируемого размещения объектов социально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культурного и коммунально-бытового назначения, иных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объектов капитального строительства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зон планируемого размещения объектов федерального значения, объектов регионального значения, объектов местного значения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положения о размещении объектов капитального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строительства федерального, регионального или местного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значения, а также о характеристиках планируемого развития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территории, в том числе плотности и параметрах застройки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территории и характеристиках развития систем социального,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транспортного обслуживания и инженерно-технического </w:t>
            </w:r>
          </w:p>
          <w:p w:rsidR="00393A39" w:rsidRPr="00741F52" w:rsidRDefault="00811358">
            <w:pPr>
              <w:pStyle w:val="af2"/>
              <w:numPr>
                <w:ilvl w:val="0"/>
                <w:numId w:val="1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обеспечения, </w:t>
            </w:r>
            <w:proofErr w:type="gramStart"/>
            <w:r w:rsidRPr="00741F52">
              <w:rPr>
                <w:sz w:val="18"/>
                <w:szCs w:val="18"/>
              </w:rPr>
              <w:t>необходимых</w:t>
            </w:r>
            <w:proofErr w:type="gramEnd"/>
            <w:r w:rsidRPr="00741F52">
              <w:rPr>
                <w:sz w:val="18"/>
                <w:szCs w:val="18"/>
              </w:rPr>
              <w:t xml:space="preserve"> для развития территории.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Материалы по обоснованию проекта планировки территории включают в себя материалы в графической форме и пояснительную записку.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Материалы по обоснованию проекта планировки территории в графической форме содержат: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схему расположения элемента планировочной структуры;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схему использования территории в период подготовки проекта планировки территории;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схему границ территорий объектов культурного наследия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схему границ зон с особыми условиями использования 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территорий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схему вертикальной планировки и инженерной подготовки территории;</w:t>
            </w:r>
          </w:p>
          <w:p w:rsidR="00393A39" w:rsidRPr="00741F52" w:rsidRDefault="00811358">
            <w:pPr>
              <w:pStyle w:val="af2"/>
              <w:numPr>
                <w:ilvl w:val="0"/>
                <w:numId w:val="2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иные материалы в графической форме для обоснования положений о планировке территории.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Пояснительная записка должна содержать описание и обоснование положений, касающихся:</w:t>
            </w:r>
          </w:p>
          <w:p w:rsidR="00393A39" w:rsidRPr="00741F52" w:rsidRDefault="00811358">
            <w:pPr>
              <w:pStyle w:val="af2"/>
              <w:numPr>
                <w:ilvl w:val="0"/>
                <w:numId w:val="3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определения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территории;</w:t>
            </w:r>
          </w:p>
          <w:p w:rsidR="00393A39" w:rsidRPr="00741F52" w:rsidRDefault="00811358">
            <w:pPr>
              <w:pStyle w:val="af2"/>
              <w:numPr>
                <w:ilvl w:val="0"/>
                <w:numId w:val="3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безопасности;</w:t>
            </w:r>
          </w:p>
          <w:p w:rsidR="00393A39" w:rsidRPr="00741F52" w:rsidRDefault="00811358">
            <w:pPr>
              <w:pStyle w:val="af2"/>
              <w:numPr>
                <w:ilvl w:val="0"/>
                <w:numId w:val="3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иных вопросов планировки территории.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Графические материалы выполняются на актуализированной топографической основе в масштабе 1:10</w:t>
            </w:r>
            <w:bookmarkStart w:id="1" w:name="_GoBack2"/>
            <w:bookmarkEnd w:id="1"/>
            <w:r w:rsidRPr="00741F52">
              <w:rPr>
                <w:sz w:val="18"/>
                <w:szCs w:val="18"/>
              </w:rPr>
              <w:t>00 - 1:2000.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Проект межевания включает в себя чертежи межевания 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территории, на которых отображаются: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красные линии, утвержденные в составе проекта планировки 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территории;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lastRenderedPageBreak/>
              <w:t xml:space="preserve"> линии отступа от красных линий в целях определения места 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proofErr w:type="gramStart"/>
            <w:r w:rsidRPr="00741F52">
              <w:rPr>
                <w:sz w:val="18"/>
                <w:szCs w:val="18"/>
              </w:rPr>
              <w:t xml:space="preserve">допустимого размещения зданий, строений, сооружений (при </w:t>
            </w:r>
            <w:proofErr w:type="gramEnd"/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их </w:t>
            </w:r>
            <w:proofErr w:type="gramStart"/>
            <w:r w:rsidRPr="00741F52">
              <w:rPr>
                <w:sz w:val="18"/>
                <w:szCs w:val="18"/>
              </w:rPr>
              <w:t>наличии</w:t>
            </w:r>
            <w:proofErr w:type="gramEnd"/>
            <w:r w:rsidRPr="00741F52">
              <w:rPr>
                <w:sz w:val="18"/>
                <w:szCs w:val="18"/>
              </w:rPr>
              <w:t>);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застроенных земельных участков, в том числе 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границы земельных участков, на которых расположены 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линейные объекты;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формируемых земельных участков, планируемых для предоставления физическим и юридическим лицам для строительства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земельных участков, предназначенных </w:t>
            </w:r>
            <w:proofErr w:type="gramStart"/>
            <w:r w:rsidRPr="00741F52">
              <w:rPr>
                <w:sz w:val="18"/>
                <w:szCs w:val="18"/>
              </w:rPr>
              <w:t>для</w:t>
            </w:r>
            <w:proofErr w:type="gramEnd"/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размещения объектов капитального строительства 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proofErr w:type="gramStart"/>
            <w:r w:rsidRPr="00741F52">
              <w:rPr>
                <w:sz w:val="18"/>
                <w:szCs w:val="18"/>
              </w:rPr>
              <w:t xml:space="preserve">федерального, регионального или местного значения (при их </w:t>
            </w:r>
            <w:proofErr w:type="gramEnd"/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proofErr w:type="gramStart"/>
            <w:r w:rsidRPr="00741F52">
              <w:rPr>
                <w:sz w:val="18"/>
                <w:szCs w:val="18"/>
              </w:rPr>
              <w:t>наличии</w:t>
            </w:r>
            <w:proofErr w:type="gramEnd"/>
            <w:r w:rsidRPr="00741F52">
              <w:rPr>
                <w:sz w:val="18"/>
                <w:szCs w:val="18"/>
              </w:rPr>
              <w:t>);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территорий объектов культурного наследия (при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 границы зон с особыми условиями использования территори</w:t>
            </w:r>
            <w:proofErr w:type="gramStart"/>
            <w:r w:rsidRPr="00741F52">
              <w:rPr>
                <w:sz w:val="18"/>
                <w:szCs w:val="18"/>
              </w:rPr>
              <w:t>й(</w:t>
            </w:r>
            <w:proofErr w:type="gramEnd"/>
            <w:r w:rsidRPr="00741F52">
              <w:rPr>
                <w:sz w:val="18"/>
                <w:szCs w:val="18"/>
              </w:rPr>
              <w:t>при их наличии);</w:t>
            </w:r>
          </w:p>
          <w:p w:rsidR="00393A39" w:rsidRPr="00741F52" w:rsidRDefault="00811358">
            <w:pPr>
              <w:pStyle w:val="af2"/>
              <w:numPr>
                <w:ilvl w:val="0"/>
                <w:numId w:val="4"/>
              </w:numPr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границы зон действия публичных сервитутов (при их наличии).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Чертежи проекта межевания выполняются в масштабе 1:200 - 1:1000.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lastRenderedPageBreak/>
              <w:t>10. Проектные материалы,  передаваемые Заказчику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Проектные материалы передаются заказчику  в соответствии с п. 9 Технического задания в 3  экземплярах  на бумажной основе и в 1 экз. на </w:t>
            </w:r>
            <w:r w:rsidRPr="00741F52">
              <w:rPr>
                <w:sz w:val="18"/>
                <w:szCs w:val="18"/>
                <w:lang w:val="en-US"/>
              </w:rPr>
              <w:t>CD</w:t>
            </w:r>
            <w:r w:rsidRPr="00741F52">
              <w:rPr>
                <w:sz w:val="18"/>
                <w:szCs w:val="18"/>
              </w:rPr>
              <w:t>-диске с удостоверяющим листом соответствия электронной версии бумажному носителю и объема записанной информации.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11. Проверка  документации на соответствие  документации территориального  планирования,   градостроительного зонирования  требованиям  регламентов,    законодательства и нормативно-техническим документам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Согласование проекта осуществить: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С уполномоченным органом исполнительной власти МО «Кокшайское сельское поселение»;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С органами местного самоуправления поселения, городского округа, применительно к </w:t>
            </w:r>
            <w:proofErr w:type="gramStart"/>
            <w:r w:rsidRPr="00741F52">
              <w:rPr>
                <w:sz w:val="18"/>
                <w:szCs w:val="18"/>
              </w:rPr>
              <w:t>территориям</w:t>
            </w:r>
            <w:proofErr w:type="gramEnd"/>
            <w:r w:rsidRPr="00741F52">
              <w:rPr>
                <w:sz w:val="18"/>
                <w:szCs w:val="18"/>
              </w:rPr>
              <w:t xml:space="preserve"> которых разрабатывалась такая документация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В зависимости  от  специфики  проекта  планировки, указанного в ТЗ, и при наличии в составе проекта указанных материалов согласовать с Заказчиком  в предварительном порядке: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Материалы эскиза планировки;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Чертеж красных линий - до  начала  разработки проекта межевания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>12. Публичные    слушания (проводятся в случае подготовки проекта планировки с учетом положений ст. 46 Градостроительного Кодекса)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Публичные  слушания  проводит  Исполнитель  с участием представителей Заказчика.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Подготовку  и  публикацию   заключения   о результатах   публичных   слушаний   осуществляет заказчик.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 xml:space="preserve">13. Особые  условия              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Проект планировки разработать в два этапа с</w:t>
            </w:r>
            <w:r w:rsidRPr="00741F52">
              <w:rPr>
                <w:sz w:val="18"/>
                <w:szCs w:val="18"/>
              </w:rPr>
              <w:br/>
              <w:t>выделением этапа  "Эскиз  планировки"  (в  случае</w:t>
            </w:r>
            <w:r w:rsidRPr="00741F52">
              <w:rPr>
                <w:sz w:val="18"/>
                <w:szCs w:val="18"/>
              </w:rPr>
              <w:br/>
              <w:t xml:space="preserve">разработки проекта планировки  вновь  осваиваемой или реконструируемой территории, различного функционального назначения,  для  которой  необходимо формирование новых или изменение  (реконструкция) существующих  элементов  планировочной  структуры (кварталов, микрорайонов)  и  установление  параметров их планируемого развития). 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На первом этапе подготовить и согласовать  с Заказчиком графические      материалы, и  соответствующие им разделы пояснительной записки.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При    подготовке    проекта    выполнить дополнительные  работы (с  учетом   особенностей территории проектирования и  специфики  интересов заказчика),  к  числу  которых  могут относиться следующие: </w:t>
            </w:r>
          </w:p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 xml:space="preserve">подготовка предложений для внесения изменений и дополнений в градостроительный  регламент территориальной зоны (зон), расположенной в  границах территории проектирования, в составе Правил  землепользования и застройки.                </w:t>
            </w:r>
          </w:p>
        </w:tc>
      </w:tr>
      <w:tr w:rsidR="00393A39" w:rsidRPr="00741F52" w:rsidTr="00741F52">
        <w:trPr>
          <w:jc w:val="center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741F52">
              <w:rPr>
                <w:b/>
                <w:bCs/>
                <w:sz w:val="18"/>
                <w:szCs w:val="18"/>
              </w:rPr>
              <w:t xml:space="preserve">14. Сроки и этапы разработки проекта               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93A39" w:rsidRPr="00741F52" w:rsidRDefault="00811358">
            <w:pPr>
              <w:pStyle w:val="af2"/>
              <w:spacing w:after="0"/>
              <w:jc w:val="both"/>
              <w:rPr>
                <w:sz w:val="18"/>
                <w:szCs w:val="18"/>
              </w:rPr>
            </w:pPr>
            <w:r w:rsidRPr="00741F52">
              <w:rPr>
                <w:sz w:val="18"/>
                <w:szCs w:val="18"/>
              </w:rPr>
              <w:t>В соответствии с календарным планом</w:t>
            </w:r>
          </w:p>
        </w:tc>
      </w:tr>
    </w:tbl>
    <w:p w:rsidR="00393A39" w:rsidRDefault="00393A39">
      <w:pPr>
        <w:jc w:val="center"/>
        <w:rPr>
          <w:color w:val="000000"/>
        </w:rPr>
      </w:pPr>
    </w:p>
    <w:sectPr w:rsidR="00393A39" w:rsidSect="00427659">
      <w:pgSz w:w="11906" w:h="16838"/>
      <w:pgMar w:top="1418" w:right="1134" w:bottom="1134" w:left="1985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2E1F"/>
    <w:multiLevelType w:val="multilevel"/>
    <w:tmpl w:val="0B168A9A"/>
    <w:lvl w:ilvl="0">
      <w:start w:val="1"/>
      <w:numFmt w:val="decimal"/>
      <w:lvlText w:val="%1."/>
      <w:lvlJc w:val="left"/>
      <w:pPr>
        <w:tabs>
          <w:tab w:val="num" w:pos="858"/>
        </w:tabs>
        <w:ind w:left="858" w:hanging="360"/>
      </w:pPr>
    </w:lvl>
    <w:lvl w:ilvl="1">
      <w:start w:val="1"/>
      <w:numFmt w:val="decimal"/>
      <w:lvlText w:val="%2."/>
      <w:lvlJc w:val="left"/>
      <w:pPr>
        <w:tabs>
          <w:tab w:val="num" w:pos="1218"/>
        </w:tabs>
        <w:ind w:left="1218" w:hanging="360"/>
      </w:pPr>
    </w:lvl>
    <w:lvl w:ilvl="2">
      <w:start w:val="1"/>
      <w:numFmt w:val="decimal"/>
      <w:lvlText w:val="%3."/>
      <w:lvlJc w:val="left"/>
      <w:pPr>
        <w:tabs>
          <w:tab w:val="num" w:pos="1578"/>
        </w:tabs>
        <w:ind w:left="1578" w:hanging="360"/>
      </w:pPr>
    </w:lvl>
    <w:lvl w:ilvl="3">
      <w:start w:val="1"/>
      <w:numFmt w:val="decimal"/>
      <w:lvlText w:val="%4."/>
      <w:lvlJc w:val="left"/>
      <w:pPr>
        <w:tabs>
          <w:tab w:val="num" w:pos="1938"/>
        </w:tabs>
        <w:ind w:left="1938" w:hanging="360"/>
      </w:pPr>
    </w:lvl>
    <w:lvl w:ilvl="4">
      <w:start w:val="1"/>
      <w:numFmt w:val="decimal"/>
      <w:lvlText w:val="%5."/>
      <w:lvlJc w:val="left"/>
      <w:pPr>
        <w:tabs>
          <w:tab w:val="num" w:pos="2298"/>
        </w:tabs>
        <w:ind w:left="2298" w:hanging="360"/>
      </w:pPr>
    </w:lvl>
    <w:lvl w:ilvl="5">
      <w:start w:val="1"/>
      <w:numFmt w:val="decimal"/>
      <w:lvlText w:val="%6."/>
      <w:lvlJc w:val="left"/>
      <w:pPr>
        <w:tabs>
          <w:tab w:val="num" w:pos="2658"/>
        </w:tabs>
        <w:ind w:left="2658" w:hanging="360"/>
      </w:pPr>
    </w:lvl>
    <w:lvl w:ilvl="6">
      <w:start w:val="1"/>
      <w:numFmt w:val="decimal"/>
      <w:lvlText w:val="%7."/>
      <w:lvlJc w:val="left"/>
      <w:pPr>
        <w:tabs>
          <w:tab w:val="num" w:pos="3018"/>
        </w:tabs>
        <w:ind w:left="3018" w:hanging="360"/>
      </w:pPr>
    </w:lvl>
    <w:lvl w:ilvl="7">
      <w:start w:val="1"/>
      <w:numFmt w:val="decimal"/>
      <w:lvlText w:val="%8."/>
      <w:lvlJc w:val="left"/>
      <w:pPr>
        <w:tabs>
          <w:tab w:val="num" w:pos="3378"/>
        </w:tabs>
        <w:ind w:left="3378" w:hanging="360"/>
      </w:pPr>
    </w:lvl>
    <w:lvl w:ilvl="8">
      <w:start w:val="1"/>
      <w:numFmt w:val="decimal"/>
      <w:lvlText w:val="%9."/>
      <w:lvlJc w:val="left"/>
      <w:pPr>
        <w:tabs>
          <w:tab w:val="num" w:pos="3738"/>
        </w:tabs>
        <w:ind w:left="3738" w:hanging="360"/>
      </w:pPr>
    </w:lvl>
  </w:abstractNum>
  <w:abstractNum w:abstractNumId="1">
    <w:nsid w:val="17ED25DB"/>
    <w:multiLevelType w:val="multilevel"/>
    <w:tmpl w:val="DE842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D454F1F"/>
    <w:multiLevelType w:val="multilevel"/>
    <w:tmpl w:val="239ED906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54BB5135"/>
    <w:multiLevelType w:val="multilevel"/>
    <w:tmpl w:val="36F817AC"/>
    <w:lvl w:ilvl="0">
      <w:start w:val="1"/>
      <w:numFmt w:val="decimal"/>
      <w:lvlText w:val="%1."/>
      <w:lvlJc w:val="left"/>
      <w:pPr>
        <w:tabs>
          <w:tab w:val="num" w:pos="888"/>
        </w:tabs>
        <w:ind w:left="888" w:hanging="360"/>
      </w:pPr>
    </w:lvl>
    <w:lvl w:ilvl="1">
      <w:start w:val="1"/>
      <w:numFmt w:val="decimal"/>
      <w:lvlText w:val="%2."/>
      <w:lvlJc w:val="left"/>
      <w:pPr>
        <w:tabs>
          <w:tab w:val="num" w:pos="1248"/>
        </w:tabs>
        <w:ind w:left="1248" w:hanging="360"/>
      </w:pPr>
    </w:lvl>
    <w:lvl w:ilvl="2">
      <w:start w:val="1"/>
      <w:numFmt w:val="decimal"/>
      <w:lvlText w:val="%3."/>
      <w:lvlJc w:val="left"/>
      <w:pPr>
        <w:tabs>
          <w:tab w:val="num" w:pos="1608"/>
        </w:tabs>
        <w:ind w:left="1608" w:hanging="360"/>
      </w:pPr>
    </w:lvl>
    <w:lvl w:ilvl="3">
      <w:start w:val="1"/>
      <w:numFmt w:val="decimal"/>
      <w:lvlText w:val="%4."/>
      <w:lvlJc w:val="left"/>
      <w:pPr>
        <w:tabs>
          <w:tab w:val="num" w:pos="1968"/>
        </w:tabs>
        <w:ind w:left="1968" w:hanging="360"/>
      </w:pPr>
    </w:lvl>
    <w:lvl w:ilvl="4">
      <w:start w:val="1"/>
      <w:numFmt w:val="decimal"/>
      <w:lvlText w:val="%5."/>
      <w:lvlJc w:val="left"/>
      <w:pPr>
        <w:tabs>
          <w:tab w:val="num" w:pos="2328"/>
        </w:tabs>
        <w:ind w:left="2328" w:hanging="360"/>
      </w:pPr>
    </w:lvl>
    <w:lvl w:ilvl="5">
      <w:start w:val="1"/>
      <w:numFmt w:val="decimal"/>
      <w:lvlText w:val="%6."/>
      <w:lvlJc w:val="left"/>
      <w:pPr>
        <w:tabs>
          <w:tab w:val="num" w:pos="2688"/>
        </w:tabs>
        <w:ind w:left="2688" w:hanging="360"/>
      </w:pPr>
    </w:lvl>
    <w:lvl w:ilvl="6">
      <w:start w:val="1"/>
      <w:numFmt w:val="decimal"/>
      <w:lvlText w:val="%7."/>
      <w:lvlJc w:val="left"/>
      <w:pPr>
        <w:tabs>
          <w:tab w:val="num" w:pos="3048"/>
        </w:tabs>
        <w:ind w:left="3048" w:hanging="360"/>
      </w:pPr>
    </w:lvl>
    <w:lvl w:ilvl="7">
      <w:start w:val="1"/>
      <w:numFmt w:val="decimal"/>
      <w:lvlText w:val="%8."/>
      <w:lvlJc w:val="left"/>
      <w:pPr>
        <w:tabs>
          <w:tab w:val="num" w:pos="3408"/>
        </w:tabs>
        <w:ind w:left="3408" w:hanging="360"/>
      </w:pPr>
    </w:lvl>
    <w:lvl w:ilvl="8">
      <w:start w:val="1"/>
      <w:numFmt w:val="decimal"/>
      <w:lvlText w:val="%9."/>
      <w:lvlJc w:val="left"/>
      <w:pPr>
        <w:tabs>
          <w:tab w:val="num" w:pos="3768"/>
        </w:tabs>
        <w:ind w:left="3768" w:hanging="360"/>
      </w:pPr>
    </w:lvl>
  </w:abstractNum>
  <w:abstractNum w:abstractNumId="4">
    <w:nsid w:val="6F4C7336"/>
    <w:multiLevelType w:val="multilevel"/>
    <w:tmpl w:val="44A830DA"/>
    <w:lvl w:ilvl="0">
      <w:start w:val="1"/>
      <w:numFmt w:val="decimal"/>
      <w:lvlText w:val="%1."/>
      <w:lvlJc w:val="left"/>
      <w:pPr>
        <w:tabs>
          <w:tab w:val="num" w:pos="775"/>
        </w:tabs>
        <w:ind w:left="775" w:hanging="360"/>
      </w:pPr>
    </w:lvl>
    <w:lvl w:ilvl="1">
      <w:start w:val="1"/>
      <w:numFmt w:val="decimal"/>
      <w:lvlText w:val="%2."/>
      <w:lvlJc w:val="left"/>
      <w:pPr>
        <w:tabs>
          <w:tab w:val="num" w:pos="1135"/>
        </w:tabs>
        <w:ind w:left="1135" w:hanging="360"/>
      </w:pPr>
    </w:lvl>
    <w:lvl w:ilvl="2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</w:lvl>
    <w:lvl w:ilvl="3">
      <w:start w:val="1"/>
      <w:numFmt w:val="decimal"/>
      <w:lvlText w:val="%4."/>
      <w:lvlJc w:val="left"/>
      <w:pPr>
        <w:tabs>
          <w:tab w:val="num" w:pos="1855"/>
        </w:tabs>
        <w:ind w:left="1855" w:hanging="360"/>
      </w:pPr>
    </w:lvl>
    <w:lvl w:ilvl="4">
      <w:start w:val="1"/>
      <w:numFmt w:val="decimal"/>
      <w:lvlText w:val="%5."/>
      <w:lvlJc w:val="left"/>
      <w:pPr>
        <w:tabs>
          <w:tab w:val="num" w:pos="2215"/>
        </w:tabs>
        <w:ind w:left="2215" w:hanging="360"/>
      </w:pPr>
    </w:lvl>
    <w:lvl w:ilvl="5">
      <w:start w:val="1"/>
      <w:numFmt w:val="decimal"/>
      <w:lvlText w:val="%6."/>
      <w:lvlJc w:val="left"/>
      <w:pPr>
        <w:tabs>
          <w:tab w:val="num" w:pos="2575"/>
        </w:tabs>
        <w:ind w:left="2575" w:hanging="360"/>
      </w:pPr>
    </w:lvl>
    <w:lvl w:ilvl="6">
      <w:start w:val="1"/>
      <w:numFmt w:val="decimal"/>
      <w:lvlText w:val="%7."/>
      <w:lvlJc w:val="left"/>
      <w:pPr>
        <w:tabs>
          <w:tab w:val="num" w:pos="2935"/>
        </w:tabs>
        <w:ind w:left="2935" w:hanging="360"/>
      </w:pPr>
    </w:lvl>
    <w:lvl w:ilvl="7">
      <w:start w:val="1"/>
      <w:numFmt w:val="decimal"/>
      <w:lvlText w:val="%8."/>
      <w:lvlJc w:val="left"/>
      <w:pPr>
        <w:tabs>
          <w:tab w:val="num" w:pos="3295"/>
        </w:tabs>
        <w:ind w:left="3295" w:hanging="360"/>
      </w:pPr>
    </w:lvl>
    <w:lvl w:ilvl="8">
      <w:start w:val="1"/>
      <w:numFmt w:val="decimal"/>
      <w:lvlText w:val="%9."/>
      <w:lvlJc w:val="left"/>
      <w:pPr>
        <w:tabs>
          <w:tab w:val="num" w:pos="3655"/>
        </w:tabs>
        <w:ind w:left="3655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93A39"/>
    <w:rsid w:val="00294E17"/>
    <w:rsid w:val="00393A39"/>
    <w:rsid w:val="00427659"/>
    <w:rsid w:val="00450458"/>
    <w:rsid w:val="004F51EF"/>
    <w:rsid w:val="00620CB7"/>
    <w:rsid w:val="00741F52"/>
    <w:rsid w:val="00811358"/>
    <w:rsid w:val="00ED122F"/>
    <w:rsid w:val="00F72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5B4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8505B4"/>
    <w:rPr>
      <w:color w:val="0000FF"/>
      <w:u w:val="single"/>
    </w:rPr>
  </w:style>
  <w:style w:type="character" w:customStyle="1" w:styleId="a3">
    <w:name w:val="Название Знак"/>
    <w:basedOn w:val="a0"/>
    <w:qFormat/>
    <w:rsid w:val="008505B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qFormat/>
    <w:rsid w:val="008505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"/>
    <w:semiHidden/>
    <w:qFormat/>
    <w:rsid w:val="008505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3">
    <w:name w:val="s3"/>
    <w:basedOn w:val="a0"/>
    <w:qFormat/>
    <w:rsid w:val="0091678C"/>
  </w:style>
  <w:style w:type="character" w:customStyle="1" w:styleId="apple-converted-space">
    <w:name w:val="apple-converted-space"/>
    <w:basedOn w:val="a0"/>
    <w:qFormat/>
    <w:rsid w:val="0091678C"/>
  </w:style>
  <w:style w:type="character" w:customStyle="1" w:styleId="a5">
    <w:name w:val="Основной текст с отступом Знак"/>
    <w:basedOn w:val="a0"/>
    <w:uiPriority w:val="99"/>
    <w:semiHidden/>
    <w:qFormat/>
    <w:rsid w:val="003A11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qFormat/>
    <w:rsid w:val="003A11E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Символ сноски"/>
    <w:qFormat/>
    <w:rsid w:val="00427659"/>
  </w:style>
  <w:style w:type="character" w:styleId="a8">
    <w:name w:val="Strong"/>
    <w:basedOn w:val="a0"/>
    <w:qFormat/>
    <w:rsid w:val="00427659"/>
    <w:rPr>
      <w:b/>
      <w:bCs/>
    </w:rPr>
  </w:style>
  <w:style w:type="character" w:customStyle="1" w:styleId="a9">
    <w:name w:val="Символ нумерации"/>
    <w:qFormat/>
    <w:rsid w:val="00427659"/>
  </w:style>
  <w:style w:type="paragraph" w:customStyle="1" w:styleId="aa">
    <w:name w:val="Заголовок"/>
    <w:basedOn w:val="a"/>
    <w:next w:val="ab"/>
    <w:qFormat/>
    <w:rsid w:val="0042765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unhideWhenUsed/>
    <w:rsid w:val="008505B4"/>
    <w:pPr>
      <w:spacing w:after="120"/>
    </w:pPr>
  </w:style>
  <w:style w:type="paragraph" w:styleId="ac">
    <w:name w:val="List"/>
    <w:basedOn w:val="ab"/>
    <w:rsid w:val="00427659"/>
    <w:rPr>
      <w:rFonts w:cs="Mangal"/>
    </w:rPr>
  </w:style>
  <w:style w:type="paragraph" w:styleId="ad">
    <w:name w:val="Title"/>
    <w:basedOn w:val="a"/>
    <w:rsid w:val="00427659"/>
    <w:pPr>
      <w:suppressLineNumbers/>
      <w:spacing w:before="120" w:after="120"/>
    </w:pPr>
    <w:rPr>
      <w:rFonts w:cs="Mangal"/>
      <w:i/>
      <w:iCs/>
    </w:rPr>
  </w:style>
  <w:style w:type="paragraph" w:styleId="ae">
    <w:name w:val="index heading"/>
    <w:basedOn w:val="a"/>
    <w:qFormat/>
    <w:rsid w:val="00427659"/>
    <w:pPr>
      <w:suppressLineNumbers/>
    </w:pPr>
    <w:rPr>
      <w:rFonts w:cs="Mangal"/>
    </w:rPr>
  </w:style>
  <w:style w:type="paragraph" w:styleId="af">
    <w:name w:val="Normal (Web)"/>
    <w:basedOn w:val="a"/>
    <w:semiHidden/>
    <w:unhideWhenUsed/>
    <w:qFormat/>
    <w:rsid w:val="008505B4"/>
    <w:pPr>
      <w:spacing w:beforeAutospacing="1" w:afterAutospacing="1"/>
    </w:pPr>
  </w:style>
  <w:style w:type="paragraph" w:customStyle="1" w:styleId="af0">
    <w:name w:val="Заглавие"/>
    <w:basedOn w:val="a"/>
    <w:qFormat/>
    <w:rsid w:val="008505B4"/>
    <w:pPr>
      <w:jc w:val="center"/>
    </w:pPr>
    <w:rPr>
      <w:b/>
      <w:bCs/>
      <w:sz w:val="28"/>
    </w:rPr>
  </w:style>
  <w:style w:type="paragraph" w:styleId="20">
    <w:name w:val="Body Text 2"/>
    <w:basedOn w:val="a"/>
    <w:semiHidden/>
    <w:unhideWhenUsed/>
    <w:qFormat/>
    <w:rsid w:val="008505B4"/>
    <w:pPr>
      <w:spacing w:after="120" w:line="480" w:lineRule="auto"/>
    </w:pPr>
    <w:rPr>
      <w:sz w:val="20"/>
      <w:szCs w:val="20"/>
    </w:rPr>
  </w:style>
  <w:style w:type="paragraph" w:customStyle="1" w:styleId="ConsPlusTitle">
    <w:name w:val="ConsPlusTitle"/>
    <w:qFormat/>
    <w:rsid w:val="008505B4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8505B4"/>
    <w:pPr>
      <w:ind w:left="720"/>
      <w:contextualSpacing/>
    </w:pPr>
  </w:style>
  <w:style w:type="paragraph" w:customStyle="1" w:styleId="1">
    <w:name w:val="Обычный1"/>
    <w:qFormat/>
    <w:rsid w:val="00602EB9"/>
    <w:pPr>
      <w:suppressAutoHyphens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8">
    <w:name w:val="p8"/>
    <w:basedOn w:val="a"/>
    <w:qFormat/>
    <w:rsid w:val="0091678C"/>
    <w:pPr>
      <w:spacing w:beforeAutospacing="1" w:afterAutospacing="1"/>
    </w:pPr>
  </w:style>
  <w:style w:type="paragraph" w:customStyle="1" w:styleId="p10">
    <w:name w:val="p10"/>
    <w:basedOn w:val="a"/>
    <w:qFormat/>
    <w:rsid w:val="0091678C"/>
    <w:pPr>
      <w:spacing w:beforeAutospacing="1" w:afterAutospacing="1"/>
    </w:pPr>
  </w:style>
  <w:style w:type="paragraph" w:customStyle="1" w:styleId="p12">
    <w:name w:val="p12"/>
    <w:basedOn w:val="a"/>
    <w:qFormat/>
    <w:rsid w:val="0091678C"/>
    <w:pPr>
      <w:spacing w:beforeAutospacing="1" w:afterAutospacing="1"/>
    </w:pPr>
  </w:style>
  <w:style w:type="paragraph" w:customStyle="1" w:styleId="p13">
    <w:name w:val="p13"/>
    <w:basedOn w:val="a"/>
    <w:qFormat/>
    <w:rsid w:val="0091678C"/>
    <w:pPr>
      <w:spacing w:beforeAutospacing="1" w:afterAutospacing="1"/>
    </w:pPr>
  </w:style>
  <w:style w:type="paragraph" w:customStyle="1" w:styleId="p14">
    <w:name w:val="p14"/>
    <w:basedOn w:val="a"/>
    <w:qFormat/>
    <w:rsid w:val="0091678C"/>
    <w:pPr>
      <w:spacing w:beforeAutospacing="1" w:afterAutospacing="1"/>
    </w:pPr>
  </w:style>
  <w:style w:type="paragraph" w:customStyle="1" w:styleId="p15">
    <w:name w:val="p15"/>
    <w:basedOn w:val="a"/>
    <w:qFormat/>
    <w:rsid w:val="0091678C"/>
    <w:pPr>
      <w:spacing w:beforeAutospacing="1" w:afterAutospacing="1"/>
    </w:pPr>
  </w:style>
  <w:style w:type="paragraph" w:customStyle="1" w:styleId="p16">
    <w:name w:val="p16"/>
    <w:basedOn w:val="a"/>
    <w:qFormat/>
    <w:rsid w:val="0091678C"/>
    <w:pPr>
      <w:spacing w:beforeAutospacing="1" w:afterAutospacing="1"/>
    </w:pPr>
  </w:style>
  <w:style w:type="paragraph" w:customStyle="1" w:styleId="p17">
    <w:name w:val="p17"/>
    <w:basedOn w:val="a"/>
    <w:qFormat/>
    <w:rsid w:val="0091678C"/>
    <w:pPr>
      <w:spacing w:beforeAutospacing="1" w:afterAutospacing="1"/>
    </w:pPr>
  </w:style>
  <w:style w:type="paragraph" w:customStyle="1" w:styleId="p18">
    <w:name w:val="p18"/>
    <w:basedOn w:val="a"/>
    <w:qFormat/>
    <w:rsid w:val="0091678C"/>
    <w:pPr>
      <w:spacing w:beforeAutospacing="1" w:afterAutospacing="1"/>
    </w:pPr>
  </w:style>
  <w:style w:type="paragraph" w:customStyle="1" w:styleId="p19">
    <w:name w:val="p19"/>
    <w:basedOn w:val="a"/>
    <w:qFormat/>
    <w:rsid w:val="0091678C"/>
    <w:pPr>
      <w:spacing w:beforeAutospacing="1" w:afterAutospacing="1"/>
    </w:pPr>
  </w:style>
  <w:style w:type="paragraph" w:customStyle="1" w:styleId="p20">
    <w:name w:val="p20"/>
    <w:basedOn w:val="a"/>
    <w:qFormat/>
    <w:rsid w:val="0091678C"/>
    <w:pPr>
      <w:spacing w:beforeAutospacing="1" w:afterAutospacing="1"/>
    </w:pPr>
  </w:style>
  <w:style w:type="paragraph" w:customStyle="1" w:styleId="p21">
    <w:name w:val="p21"/>
    <w:basedOn w:val="a"/>
    <w:qFormat/>
    <w:rsid w:val="0091678C"/>
    <w:pPr>
      <w:spacing w:beforeAutospacing="1" w:afterAutospacing="1"/>
    </w:pPr>
  </w:style>
  <w:style w:type="paragraph" w:customStyle="1" w:styleId="p22">
    <w:name w:val="p22"/>
    <w:basedOn w:val="a"/>
    <w:qFormat/>
    <w:rsid w:val="0091678C"/>
    <w:pPr>
      <w:spacing w:beforeAutospacing="1" w:afterAutospacing="1"/>
    </w:pPr>
  </w:style>
  <w:style w:type="paragraph" w:customStyle="1" w:styleId="p4">
    <w:name w:val="p4"/>
    <w:basedOn w:val="a"/>
    <w:qFormat/>
    <w:rsid w:val="0091678C"/>
    <w:pPr>
      <w:spacing w:beforeAutospacing="1" w:afterAutospacing="1"/>
    </w:pPr>
  </w:style>
  <w:style w:type="paragraph" w:customStyle="1" w:styleId="p23">
    <w:name w:val="p23"/>
    <w:basedOn w:val="a"/>
    <w:qFormat/>
    <w:rsid w:val="0091678C"/>
    <w:pPr>
      <w:spacing w:beforeAutospacing="1" w:afterAutospacing="1"/>
    </w:pPr>
  </w:style>
  <w:style w:type="paragraph" w:styleId="af2">
    <w:name w:val="No Spacing"/>
    <w:qFormat/>
    <w:rsid w:val="00427659"/>
    <w:pPr>
      <w:suppressAutoHyphens/>
      <w:spacing w:after="200"/>
      <w:jc w:val="center"/>
    </w:pPr>
    <w:rPr>
      <w:rFonts w:ascii="Times New Roman" w:eastAsia="Times New Roman" w:hAnsi="Times New Roman" w:cs="Times New Roman"/>
      <w:sz w:val="22"/>
    </w:rPr>
  </w:style>
  <w:style w:type="paragraph" w:styleId="af3">
    <w:name w:val="Body Text Indent"/>
    <w:basedOn w:val="a"/>
    <w:uiPriority w:val="99"/>
    <w:semiHidden/>
    <w:unhideWhenUsed/>
    <w:rsid w:val="003A11E7"/>
    <w:pPr>
      <w:spacing w:after="120"/>
      <w:ind w:left="283"/>
    </w:pPr>
  </w:style>
  <w:style w:type="paragraph" w:styleId="af4">
    <w:name w:val="header"/>
    <w:basedOn w:val="a"/>
    <w:unhideWhenUsed/>
    <w:rsid w:val="003A11E7"/>
    <w:pPr>
      <w:tabs>
        <w:tab w:val="center" w:pos="4677"/>
        <w:tab w:val="right" w:pos="9355"/>
      </w:tabs>
    </w:pPr>
    <w:rPr>
      <w:sz w:val="28"/>
      <w:szCs w:val="20"/>
    </w:rPr>
  </w:style>
  <w:style w:type="paragraph" w:customStyle="1" w:styleId="ConsPlusNormal">
    <w:name w:val="ConsPlusNormal"/>
    <w:qFormat/>
    <w:rsid w:val="00726D8B"/>
    <w:pPr>
      <w:suppressAutoHyphens/>
      <w:spacing w:line="240" w:lineRule="auto"/>
      <w:ind w:firstLine="720"/>
    </w:pPr>
    <w:rPr>
      <w:rFonts w:ascii="Arial" w:eastAsia="Times New Roman" w:hAnsi="Arial" w:cs="Arial"/>
      <w:szCs w:val="20"/>
      <w:lang w:eastAsia="ru-RU"/>
    </w:rPr>
  </w:style>
  <w:style w:type="paragraph" w:customStyle="1" w:styleId="af5">
    <w:name w:val="Содержимое таблицы"/>
    <w:basedOn w:val="a"/>
    <w:qFormat/>
    <w:rsid w:val="00427659"/>
  </w:style>
  <w:style w:type="paragraph" w:styleId="af6">
    <w:name w:val="Balloon Text"/>
    <w:basedOn w:val="a"/>
    <w:link w:val="af7"/>
    <w:uiPriority w:val="99"/>
    <w:semiHidden/>
    <w:unhideWhenUsed/>
    <w:rsid w:val="0081135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113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kshask.adm@yandex.ru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Lenovo</cp:lastModifiedBy>
  <cp:revision>6</cp:revision>
  <cp:lastPrinted>2017-08-21T08:11:00Z</cp:lastPrinted>
  <dcterms:created xsi:type="dcterms:W3CDTF">2017-08-15T09:04:00Z</dcterms:created>
  <dcterms:modified xsi:type="dcterms:W3CDTF">2017-08-21T08:12:00Z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