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91D" w:rsidRPr="00BE008C" w:rsidRDefault="0018491D" w:rsidP="00BE00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E008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Уважаемые </w:t>
      </w:r>
      <w:r w:rsidR="0059481E" w:rsidRPr="00BE008C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Предприниматели и Инвесторы!</w:t>
      </w:r>
    </w:p>
    <w:p w:rsidR="0018491D" w:rsidRPr="00BE008C" w:rsidRDefault="0018491D" w:rsidP="00486D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E008C">
        <w:rPr>
          <w:rFonts w:ascii="Times New Roman" w:eastAsia="Times New Roman" w:hAnsi="Times New Roman" w:cs="Times New Roman"/>
          <w:sz w:val="32"/>
          <w:szCs w:val="32"/>
          <w:lang w:eastAsia="ru-RU"/>
        </w:rPr>
        <w:t>Начиная свое выступление, в первую очередь я хотел бы поблагодарить всех за активно проведенный год, а предпринимателей – за вашу надежную экспертную позицию, позволяющую сверять принимаемые решения с актуальными потребностями бизнеса.</w:t>
      </w:r>
    </w:p>
    <w:p w:rsidR="0018491D" w:rsidRPr="00BE008C" w:rsidRDefault="0018491D" w:rsidP="00486D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E008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Отмечу, что сложившуюся экономическую ситуацию последних лет большинство предприятий района использовали как платформу для роста, особое внимание, уделяя импортозамещающим инвестиционным проектам. За 2018 год поступления инвестиций в основной капитал в экономику района составили </w:t>
      </w:r>
      <w:r w:rsidR="00034148" w:rsidRPr="00BE008C">
        <w:rPr>
          <w:rFonts w:ascii="Times New Roman" w:eastAsia="Times New Roman" w:hAnsi="Times New Roman" w:cs="Times New Roman"/>
          <w:sz w:val="32"/>
          <w:szCs w:val="32"/>
          <w:lang w:eastAsia="ru-RU"/>
        </w:rPr>
        <w:t>2094,8</w:t>
      </w:r>
      <w:r w:rsidRPr="00BE008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млн. рублей.</w:t>
      </w:r>
    </w:p>
    <w:p w:rsidR="0018491D" w:rsidRPr="00BE008C" w:rsidRDefault="0018491D" w:rsidP="00486D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E008C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известно</w:t>
      </w:r>
      <w:r w:rsidR="000855CB" w:rsidRPr="00BE008C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BE008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крупный успех составляется из множества предусмотренных и обдуманных мелочей.</w:t>
      </w:r>
    </w:p>
    <w:p w:rsidR="0018491D" w:rsidRPr="00BE008C" w:rsidRDefault="0018491D" w:rsidP="00486D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E008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прошлом году </w:t>
      </w:r>
      <w:r w:rsidRPr="00BE008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велась работа по внедрению целевых моделей по упрощению процедур ведения бизнеса и повышению инвестиционной привлекательности. </w:t>
      </w:r>
      <w:r w:rsidRPr="00BE008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Были заданы ключевые направления – это кадастровый учет, подключение к инженерным сетям, поддержка малого </w:t>
      </w:r>
      <w:r w:rsidR="0059481E" w:rsidRPr="00BE008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среднего предпринимательства и </w:t>
      </w:r>
      <w:r w:rsidRPr="00BE008C">
        <w:rPr>
          <w:rFonts w:ascii="Times New Roman" w:eastAsia="Times New Roman" w:hAnsi="Times New Roman" w:cs="Times New Roman"/>
          <w:sz w:val="32"/>
          <w:szCs w:val="32"/>
          <w:lang w:eastAsia="ru-RU"/>
        </w:rPr>
        <w:t>другое</w:t>
      </w:r>
      <w:r w:rsidR="0059481E" w:rsidRPr="00BE008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Pr="00BE008C">
        <w:rPr>
          <w:rFonts w:ascii="Times New Roman" w:eastAsia="Times New Roman" w:hAnsi="Times New Roman" w:cs="Times New Roman"/>
          <w:sz w:val="32"/>
          <w:szCs w:val="32"/>
          <w:lang w:eastAsia="ru-RU"/>
        </w:rPr>
        <w:t>В целях выполнения положений муниципального стандарта:</w:t>
      </w:r>
    </w:p>
    <w:p w:rsidR="0018491D" w:rsidRPr="00BE008C" w:rsidRDefault="0018491D" w:rsidP="00486D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E008C">
        <w:rPr>
          <w:rFonts w:ascii="Times New Roman" w:eastAsia="Times New Roman" w:hAnsi="Times New Roman" w:cs="Times New Roman"/>
          <w:sz w:val="32"/>
          <w:szCs w:val="32"/>
          <w:lang w:eastAsia="ru-RU"/>
        </w:rPr>
        <w:t>- актуализирован инвестиционный паспорт района;</w:t>
      </w:r>
    </w:p>
    <w:p w:rsidR="0018491D" w:rsidRPr="00BE008C" w:rsidRDefault="0018491D" w:rsidP="00486D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E008C">
        <w:rPr>
          <w:rFonts w:ascii="Times New Roman" w:eastAsia="Times New Roman" w:hAnsi="Times New Roman" w:cs="Times New Roman"/>
          <w:sz w:val="32"/>
          <w:szCs w:val="32"/>
          <w:lang w:eastAsia="ru-RU"/>
        </w:rPr>
        <w:t>- обновлён перечень свободных земельных участков, пригодных для размещения инвестиционных объектов, на сегодня</w:t>
      </w:r>
      <w:r w:rsidR="00486D06" w:rsidRPr="00BE008C">
        <w:rPr>
          <w:rFonts w:ascii="Times New Roman" w:eastAsia="Times New Roman" w:hAnsi="Times New Roman" w:cs="Times New Roman"/>
          <w:sz w:val="32"/>
          <w:szCs w:val="32"/>
          <w:lang w:eastAsia="ru-RU"/>
        </w:rPr>
        <w:t>шний день в перечень включены 4</w:t>
      </w:r>
      <w:r w:rsidRPr="00BE008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участка с указанием места расположения, кадастрового номера, функционального назначения;</w:t>
      </w:r>
    </w:p>
    <w:p w:rsidR="0018491D" w:rsidRPr="00BE008C" w:rsidRDefault="0018491D" w:rsidP="00486D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E008C">
        <w:rPr>
          <w:rFonts w:ascii="Times New Roman" w:eastAsia="Times New Roman" w:hAnsi="Times New Roman" w:cs="Times New Roman"/>
          <w:sz w:val="32"/>
          <w:szCs w:val="32"/>
          <w:lang w:eastAsia="ru-RU"/>
        </w:rPr>
        <w:t>- проводится разъяснительная работа с заявителями о развитии электронных сервисов в сфере строительства, о преимуществе подачи заявлений о кадастровом учете в электронном виде.</w:t>
      </w:r>
    </w:p>
    <w:p w:rsidR="0018491D" w:rsidRPr="00BE008C" w:rsidRDefault="0018491D" w:rsidP="00486D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E008C">
        <w:rPr>
          <w:rFonts w:ascii="Times New Roman" w:eastAsia="Times New Roman" w:hAnsi="Times New Roman" w:cs="Times New Roman"/>
          <w:sz w:val="32"/>
          <w:szCs w:val="32"/>
          <w:lang w:eastAsia="ru-RU"/>
        </w:rPr>
        <w:t>Особая тема, которая требует постоянного внимания и контроля – прохождение административных процедур. На протяжении последних лет сроки административных процедур сокращаются. По отдельным направлениям достигнуты хорошие результаты:</w:t>
      </w:r>
    </w:p>
    <w:p w:rsidR="0018491D" w:rsidRPr="00BE008C" w:rsidRDefault="0018491D" w:rsidP="00486D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E008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- сроки утверждения схемы расположения земельного участка на</w:t>
      </w:r>
      <w:r w:rsidR="00F914DF" w:rsidRPr="00BE008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кадастровом плане территории сокращены до 17 </w:t>
      </w:r>
      <w:r w:rsidR="000855CB" w:rsidRPr="00BE008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дней, в перспективе возможно </w:t>
      </w:r>
      <w:r w:rsidRPr="00BE008C">
        <w:rPr>
          <w:rFonts w:ascii="Times New Roman" w:eastAsia="Times New Roman" w:hAnsi="Times New Roman" w:cs="Times New Roman"/>
          <w:sz w:val="32"/>
          <w:szCs w:val="32"/>
          <w:lang w:eastAsia="ru-RU"/>
        </w:rPr>
        <w:t>и дальнейшее снижение сроков;</w:t>
      </w:r>
    </w:p>
    <w:p w:rsidR="006742DE" w:rsidRPr="00BE008C" w:rsidRDefault="006742DE" w:rsidP="00486D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E008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создание благоприятных условий для устойчивого функционирования и развития субъектов малого и среднего бизнеса направлена муниципальная программа «Развитие и поддержка малого и среднего предпринимательства в </w:t>
      </w:r>
      <w:r w:rsidR="00B449A8" w:rsidRPr="00BE008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Звениговском </w:t>
      </w:r>
      <w:r w:rsidR="00A032CF" w:rsidRPr="00BE008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муниципальном районе на 2018 – 2023</w:t>
      </w:r>
      <w:r w:rsidRPr="00BE008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годы».</w:t>
      </w:r>
    </w:p>
    <w:p w:rsidR="0018491D" w:rsidRPr="00BE008C" w:rsidRDefault="0018491D" w:rsidP="00486D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E008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Безусловно, все меры поддержки важны, но очень часто инвестор идет в тот район, где ему предоставят наилучший сервис. Под сервисом я имею в виду в большей степени нефинансовые меры поддержки, заинтересованность в решении проблем инвестора. То, что в бизнесе называется клиенто-ориентированность. </w:t>
      </w:r>
    </w:p>
    <w:p w:rsidR="0018491D" w:rsidRPr="00BE008C" w:rsidRDefault="000855CB" w:rsidP="00486D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E008C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="0018491D" w:rsidRPr="00BE008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оддержка малого и среднего бизнеса осуществляется и через объекты инфраструктуры. В рамках имущественной поддержки субъектам предпринимательства предоставлено преимущественное право на приобретение арендуемого имущества. За </w:t>
      </w:r>
      <w:r w:rsidR="00154BAD" w:rsidRPr="00BE008C">
        <w:rPr>
          <w:rFonts w:ascii="Times New Roman" w:eastAsia="Times New Roman" w:hAnsi="Times New Roman" w:cs="Times New Roman"/>
          <w:sz w:val="32"/>
          <w:szCs w:val="32"/>
          <w:lang w:eastAsia="ru-RU"/>
        </w:rPr>
        <w:t>2018 год</w:t>
      </w:r>
      <w:r w:rsidR="0018491D" w:rsidRPr="00BE008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данным правом воспользовался 1 арендатор на общую сумму </w:t>
      </w:r>
      <w:r w:rsidR="00154BAD" w:rsidRPr="00BE008C">
        <w:rPr>
          <w:rFonts w:ascii="Times New Roman" w:eastAsia="Times New Roman" w:hAnsi="Times New Roman" w:cs="Times New Roman"/>
          <w:sz w:val="32"/>
          <w:szCs w:val="32"/>
          <w:lang w:eastAsia="ru-RU"/>
        </w:rPr>
        <w:t>342</w:t>
      </w:r>
      <w:r w:rsidR="0018491D" w:rsidRPr="00BE008C">
        <w:rPr>
          <w:rFonts w:ascii="Times New Roman" w:eastAsia="Times New Roman" w:hAnsi="Times New Roman" w:cs="Times New Roman"/>
          <w:sz w:val="32"/>
          <w:szCs w:val="32"/>
          <w:lang w:eastAsia="ru-RU"/>
        </w:rPr>
        <w:t>тыс. рублей.</w:t>
      </w:r>
    </w:p>
    <w:p w:rsidR="0018491D" w:rsidRPr="00BE008C" w:rsidRDefault="0018491D" w:rsidP="00486D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E008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Проведенная в текущем году работа позволила достичь следующих результатов: повысить уровень развития предпринимательства, создать более </w:t>
      </w:r>
      <w:r w:rsidR="000855CB" w:rsidRPr="00BE008C">
        <w:rPr>
          <w:rFonts w:ascii="Times New Roman" w:eastAsia="Times New Roman" w:hAnsi="Times New Roman" w:cs="Times New Roman"/>
          <w:sz w:val="32"/>
          <w:szCs w:val="32"/>
          <w:lang w:eastAsia="ru-RU"/>
        </w:rPr>
        <w:t>22</w:t>
      </w:r>
      <w:r w:rsidRPr="00BE008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новых рабочих мест, увеличить доходы бюджет</w:t>
      </w:r>
      <w:r w:rsidR="000855CB" w:rsidRPr="00BE008C">
        <w:rPr>
          <w:rFonts w:ascii="Times New Roman" w:eastAsia="Times New Roman" w:hAnsi="Times New Roman" w:cs="Times New Roman"/>
          <w:sz w:val="32"/>
          <w:szCs w:val="32"/>
          <w:lang w:eastAsia="ru-RU"/>
        </w:rPr>
        <w:t>а за счет налоговых поступлений на 32 млн. руб</w:t>
      </w:r>
      <w:r w:rsidRPr="00BE008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повысить доходы населения за счет самостоятельной хозяйственной деятельности. </w:t>
      </w:r>
    </w:p>
    <w:p w:rsidR="0018491D" w:rsidRPr="00BE008C" w:rsidRDefault="0018491D" w:rsidP="00486D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E008C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Привлечение инвестиций в экономику района включает в себя как реализацию новых проектов, так и развитие действующих предприятий. Привлечение инвестиций на территорию района – это результат совместной слаженной работы всех участников инвестиционной деятельности.</w:t>
      </w:r>
    </w:p>
    <w:p w:rsidR="0018491D" w:rsidRPr="00BE008C" w:rsidRDefault="0018491D" w:rsidP="00486D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E008C">
        <w:rPr>
          <w:rFonts w:ascii="Times New Roman" w:eastAsia="Times New Roman" w:hAnsi="Times New Roman" w:cs="Times New Roman"/>
          <w:sz w:val="32"/>
          <w:szCs w:val="32"/>
          <w:lang w:eastAsia="ru-RU"/>
        </w:rPr>
        <w:t>Каждый рубль инвестиций, привлеченных на территорию района – это вклад в благополучное будущее нашего района, в повышение качества и уровня жизни наших земляков, в формирование современной социально – экономической инфраструктуры территории.</w:t>
      </w:r>
    </w:p>
    <w:p w:rsidR="0018491D" w:rsidRPr="00BE008C" w:rsidRDefault="0018491D" w:rsidP="00486D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E008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За инициативами должны следовать активные действия, мы должны работать как единая эффективная команда. Только так мы можем перейти от единичных проектов к эффективной системе привлечения инвестиций.</w:t>
      </w:r>
    </w:p>
    <w:p w:rsidR="0018491D" w:rsidRPr="00BE008C" w:rsidRDefault="0018491D" w:rsidP="00486D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E008C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Предстоит большая работа для реализации поставленных задач.</w:t>
      </w:r>
    </w:p>
    <w:p w:rsidR="0018491D" w:rsidRPr="00BE008C" w:rsidRDefault="0018491D" w:rsidP="00486D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E008C">
        <w:rPr>
          <w:rFonts w:ascii="Times New Roman" w:eastAsia="Times New Roman" w:hAnsi="Times New Roman" w:cs="Times New Roman"/>
          <w:sz w:val="32"/>
          <w:szCs w:val="32"/>
          <w:lang w:eastAsia="ru-RU"/>
        </w:rPr>
        <w:t>В завершении отмечу, рост инвестиций - не самоцель, а способ решения главной задачи – развитие и укрепление позиций района с большим человеческим потенциалом. В современных экономических условиях только совместными усилиями общественности, бизнес - структур и власти можно реализовать большие возможности нашего района. Мы, в свою очередь, будем оказывать всестороннее содействие всем, кто желает инвестировать в наш район.</w:t>
      </w:r>
    </w:p>
    <w:p w:rsidR="0018491D" w:rsidRPr="00BE008C" w:rsidRDefault="0018491D" w:rsidP="00486D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E008C">
        <w:rPr>
          <w:rFonts w:ascii="Times New Roman" w:eastAsia="Times New Roman" w:hAnsi="Times New Roman" w:cs="Times New Roman"/>
          <w:sz w:val="32"/>
          <w:szCs w:val="32"/>
          <w:lang w:eastAsia="ru-RU"/>
        </w:rPr>
        <w:t>Уверен, действуя единой эффективной командой, мы сможем добиться многого!</w:t>
      </w:r>
    </w:p>
    <w:p w:rsidR="0018491D" w:rsidRPr="00BE008C" w:rsidRDefault="0018491D" w:rsidP="00486D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E008C">
        <w:rPr>
          <w:rFonts w:ascii="Times New Roman" w:eastAsia="Times New Roman" w:hAnsi="Times New Roman" w:cs="Times New Roman"/>
          <w:sz w:val="32"/>
          <w:szCs w:val="32"/>
          <w:lang w:eastAsia="ru-RU"/>
        </w:rPr>
        <w:t>Спасибо!</w:t>
      </w:r>
    </w:p>
    <w:p w:rsidR="004115ED" w:rsidRPr="00BE008C" w:rsidRDefault="004115ED">
      <w:pPr>
        <w:rPr>
          <w:sz w:val="32"/>
          <w:szCs w:val="32"/>
        </w:rPr>
      </w:pPr>
    </w:p>
    <w:sectPr w:rsidR="004115ED" w:rsidRPr="00BE008C" w:rsidSect="00411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7FE" w:rsidRDefault="007B27FE" w:rsidP="00BE008C">
      <w:pPr>
        <w:spacing w:after="0" w:line="240" w:lineRule="auto"/>
      </w:pPr>
      <w:r>
        <w:separator/>
      </w:r>
    </w:p>
  </w:endnote>
  <w:endnote w:type="continuationSeparator" w:id="1">
    <w:p w:rsidR="007B27FE" w:rsidRDefault="007B27FE" w:rsidP="00BE0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7FE" w:rsidRDefault="007B27FE" w:rsidP="00BE008C">
      <w:pPr>
        <w:spacing w:after="0" w:line="240" w:lineRule="auto"/>
      </w:pPr>
      <w:r>
        <w:separator/>
      </w:r>
    </w:p>
  </w:footnote>
  <w:footnote w:type="continuationSeparator" w:id="1">
    <w:p w:rsidR="007B27FE" w:rsidRDefault="007B27FE" w:rsidP="00BE00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82264"/>
    <w:multiLevelType w:val="multilevel"/>
    <w:tmpl w:val="2E8E8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DF01B5"/>
    <w:multiLevelType w:val="multilevel"/>
    <w:tmpl w:val="0E8C5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4F3F59"/>
    <w:multiLevelType w:val="multilevel"/>
    <w:tmpl w:val="D5664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491D"/>
    <w:rsid w:val="00034148"/>
    <w:rsid w:val="000855CB"/>
    <w:rsid w:val="00137DA1"/>
    <w:rsid w:val="00154BAD"/>
    <w:rsid w:val="0018491D"/>
    <w:rsid w:val="002B56E3"/>
    <w:rsid w:val="004115ED"/>
    <w:rsid w:val="00427681"/>
    <w:rsid w:val="004743EF"/>
    <w:rsid w:val="00480A35"/>
    <w:rsid w:val="00486D06"/>
    <w:rsid w:val="0059481E"/>
    <w:rsid w:val="006742DE"/>
    <w:rsid w:val="006A730D"/>
    <w:rsid w:val="006F0392"/>
    <w:rsid w:val="0077395E"/>
    <w:rsid w:val="00793E07"/>
    <w:rsid w:val="007B27FE"/>
    <w:rsid w:val="007B3E01"/>
    <w:rsid w:val="00855546"/>
    <w:rsid w:val="00866AAB"/>
    <w:rsid w:val="00A032CF"/>
    <w:rsid w:val="00AC2947"/>
    <w:rsid w:val="00AE6A15"/>
    <w:rsid w:val="00B449A8"/>
    <w:rsid w:val="00B95CC7"/>
    <w:rsid w:val="00BE008C"/>
    <w:rsid w:val="00C57A67"/>
    <w:rsid w:val="00CC6945"/>
    <w:rsid w:val="00D956B0"/>
    <w:rsid w:val="00F91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5ED"/>
  </w:style>
  <w:style w:type="paragraph" w:styleId="1">
    <w:name w:val="heading 1"/>
    <w:basedOn w:val="a"/>
    <w:link w:val="10"/>
    <w:uiPriority w:val="9"/>
    <w:qFormat/>
    <w:rsid w:val="001849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849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49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49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8491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84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8491D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BE0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E008C"/>
  </w:style>
  <w:style w:type="paragraph" w:styleId="a8">
    <w:name w:val="footer"/>
    <w:basedOn w:val="a"/>
    <w:link w:val="a9"/>
    <w:uiPriority w:val="99"/>
    <w:semiHidden/>
    <w:unhideWhenUsed/>
    <w:rsid w:val="00BE0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E00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0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4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4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5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3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1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33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13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983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249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112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266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15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AD585-267A-4BC1-90BC-B4F0A4EFD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3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AdminZven</Company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Economic</dc:creator>
  <cp:keywords/>
  <dc:description/>
  <cp:lastModifiedBy>zvenadmin</cp:lastModifiedBy>
  <cp:revision>21</cp:revision>
  <cp:lastPrinted>2019-04-05T06:17:00Z</cp:lastPrinted>
  <dcterms:created xsi:type="dcterms:W3CDTF">2019-04-01T10:50:00Z</dcterms:created>
  <dcterms:modified xsi:type="dcterms:W3CDTF">2019-04-09T08:51:00Z</dcterms:modified>
</cp:coreProperties>
</file>