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  <w:rPr>
          <w:b w:val="1"/>
        </w:rPr>
      </w:pPr>
      <w:r>
        <w:t xml:space="preserve">В соответствии со статьей 39.18 Земельного кодекса Российской </w:t>
      </w:r>
      <w:r>
        <w:rPr>
          <w:b w:val="1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</w:t>
      </w:r>
      <w:r>
        <w:t xml:space="preserve"> информирует о возможности предоставления гражданам</w:t>
      </w:r>
      <w:r>
        <w:t xml:space="preserve"> </w:t>
      </w:r>
      <w:r>
        <w:t>земельн</w:t>
      </w:r>
      <w:r>
        <w:t>ых</w:t>
      </w:r>
      <w:r>
        <w:t xml:space="preserve"> </w:t>
      </w:r>
      <w:r>
        <w:t xml:space="preserve"> участ</w:t>
      </w:r>
      <w:r>
        <w:t>к</w:t>
      </w:r>
      <w:r>
        <w:t>ов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rPr>
          <w:b w:val="1"/>
        </w:rPr>
        <w:t xml:space="preserve"> </w:t>
      </w:r>
      <w:r>
        <w:rPr>
          <w:b w:val="1"/>
        </w:rPr>
        <w:t xml:space="preserve">в </w:t>
      </w:r>
      <w:r>
        <w:rPr>
          <w:b w:val="1"/>
        </w:rPr>
        <w:t>собственность</w:t>
      </w:r>
      <w:r>
        <w:rPr>
          <w:b w:val="1"/>
        </w:rPr>
        <w:t>:</w:t>
      </w:r>
    </w:p>
    <w:p w14:paraId="17000000">
      <w:pPr>
        <w:ind w:firstLine="708" w:left="0"/>
        <w:jc w:val="both"/>
      </w:pPr>
      <w:r>
        <w:t xml:space="preserve">-  Республика Марий Эл, Звениговский район, п. Илеть, ул. </w:t>
      </w:r>
      <w:r>
        <w:t>Школьная</w:t>
      </w:r>
      <w:r>
        <w:t>,   площадью  547</w:t>
      </w:r>
      <w:r>
        <w:t xml:space="preserve"> кв.м., кадастровый номер 12:14:</w:t>
      </w:r>
      <w:r>
        <w:t>28010</w:t>
      </w:r>
      <w:r>
        <w:t>01:</w:t>
      </w:r>
      <w:r>
        <w:t>2067</w:t>
      </w:r>
      <w:r>
        <w:t>, для ведения личного подсобного хозяйства. Категория земель – земли населенных пунктов</w:t>
      </w:r>
      <w:r>
        <w:t>.</w:t>
      </w:r>
    </w:p>
    <w:p w14:paraId="18000000">
      <w:pPr>
        <w:ind w:firstLine="708" w:left="0"/>
        <w:jc w:val="both"/>
      </w:pPr>
      <w:r>
        <w:t>-  Республика Марий Эл, Звениговский район, д. Янашбеляк, ул. Янашбеляк</w:t>
      </w:r>
      <w:r>
        <w:t>, площадью  3000</w:t>
      </w:r>
      <w:r>
        <w:t xml:space="preserve"> кв.м., кадастровый номер 12:14:95</w:t>
      </w:r>
      <w:r>
        <w:t>010</w:t>
      </w:r>
      <w:r>
        <w:t>01:</w:t>
      </w:r>
      <w:r>
        <w:t>282</w:t>
      </w:r>
      <w:r>
        <w:t>, для индивидуального жилищного строительства. Категория земель – земли населенных пунктов</w:t>
      </w:r>
      <w:r>
        <w:t>.</w:t>
      </w:r>
    </w:p>
    <w:p w14:paraId="19000000">
      <w:pPr>
        <w:ind w:firstLine="708" w:left="0"/>
        <w:jc w:val="both"/>
      </w:pPr>
    </w:p>
    <w:p w14:paraId="1A000000">
      <w:pPr>
        <w:ind w:firstLine="708" w:left="0"/>
        <w:jc w:val="both"/>
      </w:pPr>
      <w:r>
        <w:t>Граждане, заинтересованные в предоставлении вышеуказанн</w:t>
      </w:r>
      <w:r>
        <w:t>ых</w:t>
      </w:r>
      <w:r>
        <w:t xml:space="preserve"> земельн</w:t>
      </w:r>
      <w:r>
        <w:t>ых</w:t>
      </w:r>
      <w:r>
        <w:t xml:space="preserve"> </w:t>
      </w:r>
      <w:r>
        <w:t xml:space="preserve"> участк</w:t>
      </w:r>
      <w:r>
        <w:t>ов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вышеуказанных</w:t>
      </w:r>
      <w:r>
        <w:t xml:space="preserve"> земельн</w:t>
      </w:r>
      <w:r>
        <w:t>ых</w:t>
      </w:r>
      <w:r>
        <w:t xml:space="preserve"> участк</w:t>
      </w:r>
      <w:r>
        <w:t>ов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1B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27</w:t>
      </w:r>
      <w:r>
        <w:t>.</w:t>
      </w:r>
      <w:r>
        <w:t>04</w:t>
      </w:r>
      <w:r>
        <w:t>.</w:t>
      </w:r>
      <w:r>
        <w:t>20</w:t>
      </w:r>
      <w:r>
        <w:t>24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C000000">
      <w:pPr>
        <w:ind w:firstLine="708" w:left="0"/>
        <w:jc w:val="both"/>
      </w:pPr>
    </w:p>
    <w:p w14:paraId="1D000000">
      <w:pPr>
        <w:ind w:firstLine="708" w:left="0"/>
        <w:jc w:val="both"/>
      </w:pPr>
    </w:p>
    <w:p w14:paraId="1E000000">
      <w:pPr>
        <w:ind w:firstLine="708" w:left="0"/>
        <w:jc w:val="both"/>
        <w:rPr>
          <w:sz w:val="32"/>
        </w:rPr>
      </w:pPr>
    </w:p>
    <w:p w14:paraId="1F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ody Text 3"/>
    <w:basedOn w:val="Style_4"/>
    <w:link w:val="Style_8_ch"/>
    <w:pPr>
      <w:ind/>
      <w:jc w:val="both"/>
    </w:pPr>
    <w:rPr>
      <w:sz w:val="26"/>
    </w:rPr>
  </w:style>
  <w:style w:styleId="Style_8_ch" w:type="character">
    <w:name w:val="Body Text 3"/>
    <w:basedOn w:val="Style_4_ch"/>
    <w:link w:val="Style_8"/>
    <w:rPr>
      <w:sz w:val="26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Indent"/>
    <w:basedOn w:val="Style_4"/>
    <w:link w:val="Style_12_ch"/>
    <w:pPr>
      <w:ind w:firstLine="708" w:left="0"/>
      <w:jc w:val="both"/>
    </w:pPr>
    <w:rPr>
      <w:sz w:val="26"/>
    </w:rPr>
  </w:style>
  <w:style w:styleId="Style_12_ch" w:type="character">
    <w:name w:val="Body Text Indent"/>
    <w:basedOn w:val="Style_4_ch"/>
    <w:link w:val="Style_12"/>
    <w:rPr>
      <w:sz w:val="26"/>
    </w:rPr>
  </w:style>
  <w:style w:styleId="Style_13" w:type="paragraph">
    <w:name w:val="Body Text"/>
    <w:basedOn w:val="Style_4"/>
    <w:link w:val="Style_13_ch"/>
    <w:pPr>
      <w:ind/>
      <w:jc w:val="center"/>
    </w:pPr>
    <w:rPr>
      <w:b w:val="1"/>
    </w:rPr>
  </w:style>
  <w:style w:styleId="Style_13_ch" w:type="character">
    <w:name w:val="Body Text"/>
    <w:basedOn w:val="Style_4_ch"/>
    <w:link w:val="Style_13"/>
    <w:rPr>
      <w:b w:val="1"/>
    </w:rPr>
  </w:style>
  <w:style w:styleId="Style_14" w:type="paragraph">
    <w:name w:val="Body Text 2"/>
    <w:basedOn w:val="Style_4"/>
    <w:link w:val="Style_14_ch"/>
    <w:pPr>
      <w:ind/>
      <w:jc w:val="center"/>
    </w:pPr>
    <w:rPr>
      <w:b w:val="1"/>
      <w:sz w:val="26"/>
    </w:rPr>
  </w:style>
  <w:style w:styleId="Style_14_ch" w:type="character">
    <w:name w:val="Body Text 2"/>
    <w:basedOn w:val="Style_4_ch"/>
    <w:link w:val="Style_14"/>
    <w:rPr>
      <w:b w:val="1"/>
      <w:sz w:val="26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 21"/>
    <w:basedOn w:val="Style_4"/>
    <w:link w:val="Style_16_ch"/>
    <w:pPr>
      <w:ind/>
      <w:jc w:val="center"/>
    </w:pPr>
    <w:rPr>
      <w:b w:val="1"/>
      <w:sz w:val="26"/>
    </w:rPr>
  </w:style>
  <w:style w:styleId="Style_16_ch" w:type="character">
    <w:name w:val="Основной текст 21"/>
    <w:basedOn w:val="Style_4_ch"/>
    <w:link w:val="Style_16"/>
    <w:rPr>
      <w:b w:val="1"/>
      <w:sz w:val="26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yperlink"/>
    <w:basedOn w:val="Style_21"/>
    <w:link w:val="Style_20_ch"/>
    <w:rPr>
      <w:color w:val="0000FF"/>
      <w:u w:val="single"/>
    </w:rPr>
  </w:style>
  <w:style w:styleId="Style_20_ch" w:type="character">
    <w:name w:val="Hyperlink"/>
    <w:basedOn w:val="Style_21_ch"/>
    <w:link w:val="Style_20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Strong"/>
    <w:basedOn w:val="Style_21"/>
    <w:link w:val="Style_27_ch"/>
    <w:rPr>
      <w:b w:val="1"/>
    </w:rPr>
  </w:style>
  <w:style w:styleId="Style_27_ch" w:type="character">
    <w:name w:val="Strong"/>
    <w:basedOn w:val="Style_21_ch"/>
    <w:link w:val="Style_27"/>
    <w:rPr>
      <w:b w:val="1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Normal (Web)"/>
    <w:basedOn w:val="Style_4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Normal (Web)"/>
    <w:basedOn w:val="Style_4_ch"/>
    <w:link w:val="Style_32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2024-03-25T10:42:54Z</dcterms:modified>
</cp:coreProperties>
</file>